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818590" w14:textId="77777777" w:rsidR="00DF4B29" w:rsidRDefault="00DF4B29" w:rsidP="00D122D2">
      <w:pPr>
        <w:rPr>
          <w:color w:val="B3B3B3" w:themeColor="accent3"/>
          <w:sz w:val="2"/>
        </w:rPr>
      </w:pPr>
    </w:p>
    <w:sdt>
      <w:sdtPr>
        <w:rPr>
          <w:color w:val="B3B3B3" w:themeColor="accent3"/>
          <w:sz w:val="2"/>
        </w:rPr>
        <w:id w:val="-308864194"/>
        <w:docPartObj>
          <w:docPartGallery w:val="Cover Pages"/>
          <w:docPartUnique/>
        </w:docPartObj>
      </w:sdtPr>
      <w:sdtEndPr>
        <w:rPr>
          <w:color w:val="123269"/>
          <w:sz w:val="18"/>
        </w:rPr>
      </w:sdtEndPr>
      <w:sdtContent>
        <w:p w14:paraId="4EAE9725" w14:textId="7F484B66" w:rsidR="00DA16FB" w:rsidRPr="005C4D3D" w:rsidRDefault="004335F8" w:rsidP="00D122D2">
          <w:pPr>
            <w:rPr>
              <w:sz w:val="2"/>
            </w:rPr>
          </w:pPr>
          <w:r w:rsidRPr="005C4D3D">
            <w:rPr>
              <w:noProof/>
              <w:sz w:val="2"/>
            </w:rPr>
            <w:drawing>
              <wp:anchor distT="0" distB="0" distL="114300" distR="114300" simplePos="0" relativeHeight="251624447" behindDoc="0" locked="0" layoutInCell="1" allowOverlap="1" wp14:anchorId="48D09FD1" wp14:editId="59DEBF09">
                <wp:simplePos x="0" y="0"/>
                <wp:positionH relativeFrom="column">
                  <wp:posOffset>-565537</wp:posOffset>
                </wp:positionH>
                <wp:positionV relativeFrom="paragraph">
                  <wp:posOffset>-115322</wp:posOffset>
                </wp:positionV>
                <wp:extent cx="5730875" cy="8986345"/>
                <wp:effectExtent l="0" t="0" r="3175" b="5715"/>
                <wp:wrapNone/>
                <wp:docPr id="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jpeg"/>
                        <pic:cNvPicPr>
                          <a:picLocks noChangeAspect="1"/>
                        </pic:cNvPicPr>
                      </pic:nvPicPr>
                      <pic:blipFill rotWithShape="1">
                        <a:blip r:embed="rId8" cstate="print">
                          <a:extLst>
                            <a:ext uri="{BEBA8EAE-BF5A-486C-A8C5-ECC9F3942E4B}">
                              <a14:imgProps xmlns:a14="http://schemas.microsoft.com/office/drawing/2010/main">
                                <a14:imgLayer r:embed="rId9">
                                  <a14:imgEffect>
                                    <a14:brightnessContrast bright="-10000"/>
                                  </a14:imgEffect>
                                </a14:imgLayer>
                              </a14:imgProps>
                            </a:ext>
                            <a:ext uri="{28A0092B-C50C-407E-A947-70E740481C1C}">
                              <a14:useLocalDpi xmlns:a14="http://schemas.microsoft.com/office/drawing/2010/main" val="0"/>
                            </a:ext>
                          </a:extLst>
                        </a:blip>
                        <a:srcRect l="7371" t="35941" r="31475" b="104"/>
                        <a:stretch/>
                      </pic:blipFill>
                      <pic:spPr bwMode="auto">
                        <a:xfrm>
                          <a:off x="0" y="0"/>
                          <a:ext cx="5730875" cy="898634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EF67A0" w:rsidRPr="005C4D3D">
            <w:rPr>
              <w:noProof/>
            </w:rPr>
            <w:drawing>
              <wp:anchor distT="0" distB="0" distL="114300" distR="114300" simplePos="0" relativeHeight="251749376" behindDoc="0" locked="0" layoutInCell="1" allowOverlap="1" wp14:anchorId="21B4B1B7" wp14:editId="0E620578">
                <wp:simplePos x="0" y="0"/>
                <wp:positionH relativeFrom="column">
                  <wp:posOffset>-195580</wp:posOffset>
                </wp:positionH>
                <wp:positionV relativeFrom="paragraph">
                  <wp:posOffset>8029575</wp:posOffset>
                </wp:positionV>
                <wp:extent cx="5002530" cy="394335"/>
                <wp:effectExtent l="0" t="0" r="7620" b="5715"/>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227"/>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02530" cy="394335"/>
                        </a:xfrm>
                        <a:prstGeom prst="rect">
                          <a:avLst/>
                        </a:prstGeom>
                      </pic:spPr>
                    </pic:pic>
                  </a:graphicData>
                </a:graphic>
              </wp:anchor>
            </w:drawing>
          </w:r>
          <w:r w:rsidR="00EF67A0" w:rsidRPr="005C4D3D">
            <w:rPr>
              <w:noProof/>
              <w:sz w:val="2"/>
            </w:rPr>
            <mc:AlternateContent>
              <mc:Choice Requires="wps">
                <w:drawing>
                  <wp:anchor distT="0" distB="0" distL="114300" distR="114300" simplePos="0" relativeHeight="251623422" behindDoc="0" locked="0" layoutInCell="1" allowOverlap="1" wp14:anchorId="7CE10224" wp14:editId="75C9CD88">
                    <wp:simplePos x="0" y="0"/>
                    <wp:positionH relativeFrom="column">
                      <wp:posOffset>-1443355</wp:posOffset>
                    </wp:positionH>
                    <wp:positionV relativeFrom="paragraph">
                      <wp:posOffset>-990600</wp:posOffset>
                    </wp:positionV>
                    <wp:extent cx="5664835" cy="6335395"/>
                    <wp:effectExtent l="0" t="0" r="0" b="8255"/>
                    <wp:wrapNone/>
                    <wp:docPr id="225" name="Rectangle 225"/>
                    <wp:cNvGraphicFramePr/>
                    <a:graphic xmlns:a="http://schemas.openxmlformats.org/drawingml/2006/main">
                      <a:graphicData uri="http://schemas.microsoft.com/office/word/2010/wordprocessingShape">
                        <wps:wsp>
                          <wps:cNvSpPr/>
                          <wps:spPr>
                            <a:xfrm>
                              <a:off x="0" y="0"/>
                              <a:ext cx="5664835" cy="6335395"/>
                            </a:xfrm>
                            <a:prstGeom prst="rect">
                              <a:avLst/>
                            </a:prstGeom>
                            <a:solidFill>
                              <a:srgbClr val="12326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B383D7" id="Rectangle 225" o:spid="_x0000_s1026" style="position:absolute;margin-left:-113.65pt;margin-top:-78pt;width:446.05pt;height:498.85pt;z-index:25162342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" fillcolor="#123269" stroked="f" strokeweight="1pt"/>
                </w:pict>
              </mc:Fallback>
            </mc:AlternateContent>
          </w:r>
        </w:p>
        <w:p w14:paraId="1AE94095" w14:textId="1A2F1337" w:rsidR="00DA16FB" w:rsidRPr="005C4D3D" w:rsidRDefault="00DA16FB" w:rsidP="00D122D2"/>
        <w:p w14:paraId="2881C498" w14:textId="7EEDA048" w:rsidR="00DA16FB" w:rsidRPr="005C4D3D" w:rsidRDefault="00972129" w:rsidP="00D122D2">
          <w:r w:rsidRPr="005C4D3D">
            <w:rPr>
              <w:noProof/>
              <w:lang w:val="en-US"/>
            </w:rPr>
            <mc:AlternateContent>
              <mc:Choice Requires="wpg">
                <w:drawing>
                  <wp:anchor distT="0" distB="0" distL="114300" distR="114300" simplePos="0" relativeHeight="251750400" behindDoc="0" locked="0" layoutInCell="1" allowOverlap="1" wp14:anchorId="64E2BA52" wp14:editId="61787FEB">
                    <wp:simplePos x="0" y="0"/>
                    <wp:positionH relativeFrom="column">
                      <wp:posOffset>197551</wp:posOffset>
                    </wp:positionH>
                    <wp:positionV relativeFrom="paragraph">
                      <wp:posOffset>2252364</wp:posOffset>
                    </wp:positionV>
                    <wp:extent cx="4215764" cy="3385185"/>
                    <wp:effectExtent l="0" t="0" r="13970" b="5715"/>
                    <wp:wrapNone/>
                    <wp:docPr id="228" name="Group 228"/>
                    <wp:cNvGraphicFramePr/>
                    <a:graphic xmlns:a="http://schemas.openxmlformats.org/drawingml/2006/main">
                      <a:graphicData uri="http://schemas.microsoft.com/office/word/2010/wordprocessingGroup">
                        <wpg:wgp>
                          <wpg:cNvGrpSpPr/>
                          <wpg:grpSpPr>
                            <a:xfrm>
                              <a:off x="0" y="0"/>
                              <a:ext cx="4215764" cy="3385185"/>
                              <a:chOff x="-13648" y="0"/>
                              <a:chExt cx="4217207" cy="3386033"/>
                            </a:xfrm>
                          </wpg:grpSpPr>
                          <wps:wsp>
                            <wps:cNvPr id="229" name="Text Box 229"/>
                            <wps:cNvSpPr txBox="1"/>
                            <wps:spPr>
                              <a:xfrm>
                                <a:off x="-13338" y="0"/>
                                <a:ext cx="3965349" cy="335915"/>
                              </a:xfrm>
                              <a:prstGeom prst="rect">
                                <a:avLst/>
                              </a:prstGeom>
                              <a:noFill/>
                              <a:ln w="6350">
                                <a:noFill/>
                              </a:ln>
                            </wps:spPr>
                            <wps:txbx>
                              <w:txbxContent>
                                <w:p w14:paraId="0935E5DD" w14:textId="1AB9AECD" w:rsidR="00972129" w:rsidRPr="000F6B2E" w:rsidRDefault="006D7744" w:rsidP="000F6B2E">
                                  <w:pPr>
                                    <w:rPr>
                                      <w:color w:val="FFFFFF" w:themeColor="background1"/>
                                      <w:sz w:val="24"/>
                                      <w:szCs w:val="28"/>
                                      <w:lang w:val="en-US"/>
                                    </w:rPr>
                                  </w:pPr>
                                  <w:r>
                                    <w:rPr>
                                      <w:color w:val="FFFFFF" w:themeColor="background1"/>
                                      <w:sz w:val="24"/>
                                      <w:szCs w:val="28"/>
                                      <w:lang w:val="en-US"/>
                                    </w:rPr>
                                    <w:t>April</w:t>
                                  </w:r>
                                  <w:r w:rsidR="004335F8" w:rsidRPr="000F6B2E">
                                    <w:rPr>
                                      <w:color w:val="FFFFFF" w:themeColor="background1"/>
                                      <w:sz w:val="24"/>
                                      <w:szCs w:val="28"/>
                                      <w:lang w:val="en-US"/>
                                    </w:rPr>
                                    <w:t xml:space="preserve"> </w:t>
                                  </w:r>
                                  <w:r w:rsidR="008D4737" w:rsidRPr="000F6B2E">
                                    <w:rPr>
                                      <w:color w:val="FFFFFF" w:themeColor="background1"/>
                                      <w:sz w:val="24"/>
                                      <w:szCs w:val="28"/>
                                      <w:lang w:val="en-US"/>
                                    </w:rPr>
                                    <w:t>202</w:t>
                                  </w:r>
                                  <w:r w:rsidR="008D4737">
                                    <w:rPr>
                                      <w:color w:val="FFFFFF" w:themeColor="background1"/>
                                      <w:sz w:val="24"/>
                                      <w:szCs w:val="28"/>
                                      <w:lang w:val="en-US"/>
                                    </w:rPr>
                                    <w:t>5</w:t>
                                  </w:r>
                                </w:p>
                              </w:txbxContent>
                            </wps:txbx>
                            <wps:bodyPr rot="0" spcFirstLastPara="0" vertOverflow="overflow" horzOverflow="overflow" vert="horz" wrap="square" lIns="0" tIns="45720" rIns="90000" bIns="45720" numCol="1" spcCol="0" rtlCol="0" fromWordArt="0" anchor="t" anchorCtr="0" forceAA="0" compatLnSpc="1">
                              <a:prstTxWarp prst="textNoShape">
                                <a:avLst/>
                              </a:prstTxWarp>
                              <a:noAutofit/>
                            </wps:bodyPr>
                          </wps:wsp>
                          <wps:wsp>
                            <wps:cNvPr id="230" name="Text Box 2"/>
                            <wps:cNvSpPr txBox="1">
                              <a:spLocks noChangeArrowheads="1"/>
                            </wps:cNvSpPr>
                            <wps:spPr bwMode="auto">
                              <a:xfrm>
                                <a:off x="-13648" y="900657"/>
                                <a:ext cx="4217207" cy="1716199"/>
                              </a:xfrm>
                              <a:prstGeom prst="rect">
                                <a:avLst/>
                              </a:prstGeom>
                              <a:noFill/>
                              <a:ln w="9525">
                                <a:noFill/>
                                <a:miter lim="800000"/>
                                <a:headEnd/>
                                <a:tailEnd/>
                              </a:ln>
                            </wps:spPr>
                            <wps:txbx>
                              <w:txbxContent>
                                <w:p w14:paraId="73C0006F" w14:textId="19780773" w:rsidR="00972129" w:rsidRPr="006F4DE3" w:rsidRDefault="006F4DE3" w:rsidP="00972129">
                                  <w:pPr>
                                    <w:rPr>
                                      <w:rFonts w:ascii="Times New Roman" w:hAnsi="Times New Roman"/>
                                      <w:b/>
                                      <w:bCs/>
                                      <w:color w:val="FFFFFF" w:themeColor="background1"/>
                                      <w:sz w:val="96"/>
                                      <w:szCs w:val="96"/>
                                      <w:lang w:val="fr-BE"/>
                                    </w:rPr>
                                  </w:pPr>
                                  <w:r w:rsidRPr="006F4DE3">
                                    <w:rPr>
                                      <w:rFonts w:ascii="Times New Roman" w:hAnsi="Times New Roman"/>
                                      <w:b/>
                                      <w:bCs/>
                                      <w:color w:val="FFFFFF" w:themeColor="background1"/>
                                      <w:sz w:val="96"/>
                                      <w:szCs w:val="96"/>
                                    </w:rPr>
                                    <w:t>Social approach of DPAM</w:t>
                                  </w:r>
                                </w:p>
                              </w:txbxContent>
                            </wps:txbx>
                            <wps:bodyPr rot="0" vert="horz" wrap="square" lIns="0" tIns="45720" rIns="0" bIns="45720" anchor="t" anchorCtr="0">
                              <a:spAutoFit/>
                            </wps:bodyPr>
                          </wps:wsp>
                          <wps:wsp>
                            <wps:cNvPr id="231" name="Straight Connector 231"/>
                            <wps:cNvCnPr/>
                            <wps:spPr>
                              <a:xfrm>
                                <a:off x="-13026" y="627580"/>
                                <a:ext cx="1211003" cy="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5" name="Text Box 2"/>
                            <wps:cNvSpPr txBox="1">
                              <a:spLocks noChangeArrowheads="1"/>
                            </wps:cNvSpPr>
                            <wps:spPr bwMode="auto">
                              <a:xfrm>
                                <a:off x="-13648" y="2616221"/>
                                <a:ext cx="4217207" cy="769812"/>
                              </a:xfrm>
                              <a:prstGeom prst="rect">
                                <a:avLst/>
                              </a:prstGeom>
                              <a:noFill/>
                              <a:ln w="9525">
                                <a:noFill/>
                                <a:miter lim="800000"/>
                                <a:headEnd/>
                                <a:tailEnd/>
                              </a:ln>
                            </wps:spPr>
                            <wps:txbx>
                              <w:txbxContent>
                                <w:p w14:paraId="3CBA8722" w14:textId="1BC8DDF9" w:rsidR="006F4DE3" w:rsidRPr="006F4DE3" w:rsidRDefault="006F4DE3" w:rsidP="006F4DE3">
                                  <w:pPr>
                                    <w:rPr>
                                      <w:rFonts w:cs="Arial"/>
                                      <w:color w:val="FFFFFF" w:themeColor="background1"/>
                                      <w:sz w:val="36"/>
                                      <w:szCs w:val="36"/>
                                    </w:rPr>
                                  </w:pPr>
                                  <w:r w:rsidRPr="006F4DE3">
                                    <w:rPr>
                                      <w:rFonts w:cs="Arial"/>
                                      <w:color w:val="FFFFFF" w:themeColor="background1"/>
                                      <w:sz w:val="36"/>
                                      <w:szCs w:val="36"/>
                                    </w:rPr>
                                    <w:t>Implementing the UN Guiding Principles on Business and Human Rights</w:t>
                                  </w:r>
                                </w:p>
                              </w:txbxContent>
                            </wps:txbx>
                            <wps:bodyPr rot="0" vert="horz" wrap="square" lIns="0" tIns="45720" rIns="0" bIns="45720" anchor="t" anchorCtr="0">
                              <a:spAutoFit/>
                            </wps:bodyPr>
                          </wps:wsp>
                        </wpg:wgp>
                      </a:graphicData>
                    </a:graphic>
                    <wp14:sizeRelV relativeFrom="margin">
                      <wp14:pctHeight>0</wp14:pctHeight>
                    </wp14:sizeRelV>
                  </wp:anchor>
                </w:drawing>
              </mc:Choice>
              <mc:Fallback>
                <w:pict>
                  <v:group w14:anchorId="64E2BA52" id="Group 228" o:spid="_x0000_s1026" style="position:absolute;margin-left:15.55pt;margin-top:177.35pt;width:331.95pt;height:266.55pt;z-index:251750400;mso-height-relative:margin" coordorigin="-136" coordsize="42172,33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">
                    <v:shapetype id="_x0000_t202" coordsize="21600,21600" o:spt="202" path="m,l,21600r21600,l21600,xe">
                      <v:stroke joinstyle="miter"/>
                      <v:path gradientshapeok="t" o:connecttype="rect"/>
                    </v:shapetype>
                    <v:shape id="Text Box 229" o:spid="_x0000_s1027" type="#_x0000_t202" style="position:absolute;left:-133;width:39653;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" filled="f" stroked="f" strokeweight=".5pt">
                      <v:textbox inset="0,,2.5mm">
                        <w:txbxContent>
                          <w:p w14:paraId="0935E5DD" w14:textId="1AB9AECD" w:rsidR="00972129" w:rsidRPr="000F6B2E" w:rsidRDefault="006D7744" w:rsidP="000F6B2E">
                            <w:pPr>
                              <w:rPr>
                                <w:color w:val="FFFFFF" w:themeColor="background1"/>
                                <w:sz w:val="24"/>
                                <w:szCs w:val="28"/>
                                <w:lang w:val="en-US"/>
                              </w:rPr>
                            </w:pPr>
                            <w:r>
                              <w:rPr>
                                <w:color w:val="FFFFFF" w:themeColor="background1"/>
                                <w:sz w:val="24"/>
                                <w:szCs w:val="28"/>
                                <w:lang w:val="en-US"/>
                              </w:rPr>
                              <w:t>April</w:t>
                            </w:r>
                            <w:r w:rsidR="004335F8" w:rsidRPr="000F6B2E">
                              <w:rPr>
                                <w:color w:val="FFFFFF" w:themeColor="background1"/>
                                <w:sz w:val="24"/>
                                <w:szCs w:val="28"/>
                                <w:lang w:val="en-US"/>
                              </w:rPr>
                              <w:t xml:space="preserve"> </w:t>
                            </w:r>
                            <w:r w:rsidR="008D4737" w:rsidRPr="000F6B2E">
                              <w:rPr>
                                <w:color w:val="FFFFFF" w:themeColor="background1"/>
                                <w:sz w:val="24"/>
                                <w:szCs w:val="28"/>
                                <w:lang w:val="en-US"/>
                              </w:rPr>
                              <w:t>202</w:t>
                            </w:r>
                            <w:r w:rsidR="008D4737">
                              <w:rPr>
                                <w:color w:val="FFFFFF" w:themeColor="background1"/>
                                <w:sz w:val="24"/>
                                <w:szCs w:val="28"/>
                                <w:lang w:val="en-US"/>
                              </w:rPr>
                              <w:t>5</w:t>
                            </w:r>
                          </w:p>
                        </w:txbxContent>
                      </v:textbox>
                    </v:shape>
                    <v:shape id="Text Box 2" o:spid="_x0000_s1028" type="#_x0000_t202" style="position:absolute;left:-136;top:9006;width:42171;height:17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" filled="f" stroked="f">
                      <v:textbox style="mso-fit-shape-to-text:t" inset="0,,0">
                        <w:txbxContent>
                          <w:p w14:paraId="73C0006F" w14:textId="19780773" w:rsidR="00972129" w:rsidRPr="006F4DE3" w:rsidRDefault="006F4DE3" w:rsidP="00972129">
                            <w:pPr>
                              <w:rPr>
                                <w:rFonts w:ascii="Times New Roman" w:hAnsi="Times New Roman"/>
                                <w:b/>
                                <w:bCs/>
                                <w:color w:val="FFFFFF" w:themeColor="background1"/>
                                <w:sz w:val="96"/>
                                <w:szCs w:val="96"/>
                                <w:lang w:val="fr-BE"/>
                              </w:rPr>
                            </w:pPr>
                            <w:r w:rsidRPr="006F4DE3">
                              <w:rPr>
                                <w:rFonts w:ascii="Times New Roman" w:hAnsi="Times New Roman"/>
                                <w:b/>
                                <w:bCs/>
                                <w:color w:val="FFFFFF" w:themeColor="background1"/>
                                <w:sz w:val="96"/>
                                <w:szCs w:val="96"/>
                              </w:rPr>
                              <w:t>Social approach of DPAM</w:t>
                            </w:r>
                          </w:p>
                        </w:txbxContent>
                      </v:textbox>
                    </v:shape>
                    <v:line id="Straight Connector 231" o:spid="_x0000_s1029" style="position:absolute;visibility:visible;mso-wrap-style:square" from="-130,6275" to="11979,6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" strokecolor="white [3212]" strokeweight="2.25pt">
                      <v:stroke joinstyle="miter"/>
                    </v:line>
                    <v:shape id="Text Box 2" o:spid="_x0000_s1030" type="#_x0000_t202" style="position:absolute;left:-136;top:26162;width:42171;height:7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" filled="f" stroked="f">
                      <v:textbox style="mso-fit-shape-to-text:t" inset="0,,0">
                        <w:txbxContent>
                          <w:p w14:paraId="3CBA8722" w14:textId="1BC8DDF9" w:rsidR="006F4DE3" w:rsidRPr="006F4DE3" w:rsidRDefault="006F4DE3" w:rsidP="006F4DE3">
                            <w:pPr>
                              <w:rPr>
                                <w:rFonts w:cs="Arial"/>
                                <w:color w:val="FFFFFF" w:themeColor="background1"/>
                                <w:sz w:val="36"/>
                                <w:szCs w:val="36"/>
                              </w:rPr>
                            </w:pPr>
                            <w:r w:rsidRPr="006F4DE3">
                              <w:rPr>
                                <w:rFonts w:cs="Arial"/>
                                <w:color w:val="FFFFFF" w:themeColor="background1"/>
                                <w:sz w:val="36"/>
                                <w:szCs w:val="36"/>
                              </w:rPr>
                              <w:t>Implementing the UN Guiding Principles on Business and Human Rights</w:t>
                            </w:r>
                          </w:p>
                        </w:txbxContent>
                      </v:textbox>
                    </v:shape>
                  </v:group>
                </w:pict>
              </mc:Fallback>
            </mc:AlternateContent>
          </w:r>
          <w:r w:rsidR="00DA16FB" w:rsidRPr="005C4D3D">
            <w:br w:type="page"/>
          </w:r>
        </w:p>
      </w:sdtContent>
    </w:sdt>
    <w:sdt>
      <w:sdtPr>
        <w:rPr>
          <w:rFonts w:asciiTheme="minorHAnsi" w:eastAsiaTheme="minorHAnsi" w:hAnsiTheme="minorHAnsi" w:cstheme="minorBidi"/>
          <w:caps/>
          <w:color w:val="123269"/>
          <w:sz w:val="22"/>
          <w:szCs w:val="22"/>
          <w:lang w:val="en-GB"/>
        </w:rPr>
        <w:id w:val="1094824191"/>
        <w:docPartObj>
          <w:docPartGallery w:val="Table of Contents"/>
          <w:docPartUnique/>
        </w:docPartObj>
      </w:sdtPr>
      <w:sdtEndPr>
        <w:rPr>
          <w:rFonts w:ascii="Arial" w:hAnsi="Arial"/>
          <w:caps w:val="0"/>
          <w:noProof/>
          <w:sz w:val="18"/>
          <w:szCs w:val="18"/>
        </w:rPr>
      </w:sdtEndPr>
      <w:sdtContent>
        <w:p w14:paraId="1D0DA44A" w14:textId="09D3981E" w:rsidR="001631A0" w:rsidRPr="00A73980" w:rsidRDefault="00D122D2" w:rsidP="00A73980">
          <w:pPr>
            <w:pStyle w:val="TOCHeading"/>
            <w:spacing w:line="240" w:lineRule="auto"/>
            <w:rPr>
              <w:rFonts w:cs="Times New Roman"/>
              <w:b/>
              <w:bCs/>
              <w:szCs w:val="144"/>
            </w:rPr>
          </w:pPr>
          <w:r w:rsidRPr="005C4D3D">
            <w:rPr>
              <w:rFonts w:cs="Times New Roman"/>
              <w:noProof/>
              <w:sz w:val="240"/>
              <w:szCs w:val="240"/>
            </w:rPr>
            <mc:AlternateContent>
              <mc:Choice Requires="wps">
                <w:drawing>
                  <wp:anchor distT="0" distB="0" distL="114300" distR="114300" simplePos="0" relativeHeight="251744256" behindDoc="1" locked="0" layoutInCell="1" allowOverlap="1" wp14:anchorId="7C10CBA9" wp14:editId="51539403">
                    <wp:simplePos x="0" y="0"/>
                    <wp:positionH relativeFrom="page">
                      <wp:align>right</wp:align>
                    </wp:positionH>
                    <wp:positionV relativeFrom="page">
                      <wp:posOffset>-199143</wp:posOffset>
                    </wp:positionV>
                    <wp:extent cx="7639685" cy="11458575"/>
                    <wp:effectExtent l="0" t="0" r="0" b="9525"/>
                    <wp:wrapNone/>
                    <wp:docPr id="192" name="Rectangle 192"/>
                    <wp:cNvGraphicFramePr/>
                    <a:graphic xmlns:a="http://schemas.openxmlformats.org/drawingml/2006/main">
                      <a:graphicData uri="http://schemas.microsoft.com/office/word/2010/wordprocessingShape">
                        <wps:wsp>
                          <wps:cNvSpPr/>
                          <wps:spPr>
                            <a:xfrm>
                              <a:off x="0" y="0"/>
                              <a:ext cx="7639685" cy="1145857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DBA225" id="Rectangle 192" o:spid="_x0000_s1026" style="position:absolute;margin-left:550.35pt;margin-top:-15.7pt;width:601.55pt;height:902.25pt;z-index:-251572224;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" fillcolor="#123269 [3213]" stroked="f" strokeweight="1pt">
                    <w10:wrap anchorx="page" anchory="page"/>
                  </v:rect>
                </w:pict>
              </mc:Fallback>
            </mc:AlternateContent>
          </w:r>
          <w:r w:rsidR="008329E1" w:rsidRPr="005C4D3D">
            <w:rPr>
              <w:rFonts w:cs="Times New Roman"/>
              <w:b/>
              <w:bCs/>
              <w:szCs w:val="144"/>
            </w:rPr>
            <w:t>Contents</w:t>
          </w:r>
        </w:p>
        <w:p w14:paraId="11D67844" w14:textId="77777777" w:rsidR="001631A0" w:rsidRDefault="001631A0" w:rsidP="001631A0">
          <w:pPr>
            <w:rPr>
              <w:lang w:val="en-US"/>
            </w:rPr>
          </w:pPr>
        </w:p>
        <w:p w14:paraId="3AB125EF" w14:textId="77777777" w:rsidR="001631A0" w:rsidRPr="001631A0" w:rsidRDefault="001631A0" w:rsidP="001631A0">
          <w:pPr>
            <w:rPr>
              <w:lang w:val="en-US"/>
            </w:rPr>
          </w:pPr>
        </w:p>
        <w:p w14:paraId="520C9509" w14:textId="54BBF263" w:rsidR="00AE3E4F" w:rsidRDefault="00AE3E4F">
          <w:pPr>
            <w:pStyle w:val="TOC1"/>
            <w:rPr>
              <w:rFonts w:asciiTheme="minorHAnsi" w:eastAsiaTheme="minorEastAsia" w:hAnsiTheme="minorHAnsi" w:cstheme="minorBidi"/>
              <w:b w:val="0"/>
              <w:bCs w:val="0"/>
              <w:noProof/>
              <w:color w:val="auto"/>
              <w:kern w:val="2"/>
              <w:sz w:val="24"/>
              <w:lang w:eastAsia="en-GB"/>
              <w14:ligatures w14:val="standardContextual"/>
            </w:rPr>
          </w:pPr>
          <w:r>
            <w:rPr>
              <w:b w:val="0"/>
              <w:bCs w:val="0"/>
              <w:noProof/>
              <w:szCs w:val="18"/>
            </w:rPr>
            <w:fldChar w:fldCharType="begin"/>
          </w:r>
          <w:r>
            <w:rPr>
              <w:b w:val="0"/>
              <w:bCs w:val="0"/>
              <w:noProof/>
              <w:szCs w:val="18"/>
            </w:rPr>
            <w:instrText xml:space="preserve"> TOC \o "1-2" \h \z \u </w:instrText>
          </w:r>
          <w:r>
            <w:rPr>
              <w:b w:val="0"/>
              <w:bCs w:val="0"/>
              <w:noProof/>
              <w:szCs w:val="18"/>
            </w:rPr>
            <w:fldChar w:fldCharType="separate"/>
          </w:r>
          <w:hyperlink w:anchor="_Toc195778286" w:history="1">
            <w:r w:rsidRPr="00806A9B">
              <w:rPr>
                <w:rStyle w:val="Hyperlink"/>
                <w:noProof/>
              </w:rPr>
              <w:t>I.</w:t>
            </w:r>
            <w:r>
              <w:rPr>
                <w:rFonts w:asciiTheme="minorHAnsi" w:eastAsiaTheme="minorEastAsia" w:hAnsiTheme="minorHAnsi" w:cstheme="minorBidi"/>
                <w:b w:val="0"/>
                <w:bCs w:val="0"/>
                <w:noProof/>
                <w:color w:val="auto"/>
                <w:kern w:val="2"/>
                <w:sz w:val="24"/>
                <w:lang w:eastAsia="en-GB"/>
                <w14:ligatures w14:val="standardContextual"/>
              </w:rPr>
              <w:tab/>
            </w:r>
            <w:r w:rsidRPr="00806A9B">
              <w:rPr>
                <w:rStyle w:val="Hyperlink"/>
                <w:noProof/>
              </w:rPr>
              <w:t>Adherence to human rights principles and the role of investors</w:t>
            </w:r>
            <w:r>
              <w:rPr>
                <w:noProof/>
                <w:webHidden/>
              </w:rPr>
              <w:tab/>
            </w:r>
            <w:r>
              <w:rPr>
                <w:noProof/>
                <w:webHidden/>
              </w:rPr>
              <w:fldChar w:fldCharType="begin"/>
            </w:r>
            <w:r>
              <w:rPr>
                <w:noProof/>
                <w:webHidden/>
              </w:rPr>
              <w:instrText xml:space="preserve"> PAGEREF _Toc195778286 \h </w:instrText>
            </w:r>
            <w:r>
              <w:rPr>
                <w:noProof/>
                <w:webHidden/>
              </w:rPr>
            </w:r>
            <w:r>
              <w:rPr>
                <w:noProof/>
                <w:webHidden/>
              </w:rPr>
              <w:fldChar w:fldCharType="separate"/>
            </w:r>
            <w:r w:rsidR="005E2932">
              <w:rPr>
                <w:noProof/>
                <w:webHidden/>
              </w:rPr>
              <w:t>2</w:t>
            </w:r>
            <w:r>
              <w:rPr>
                <w:noProof/>
                <w:webHidden/>
              </w:rPr>
              <w:fldChar w:fldCharType="end"/>
            </w:r>
          </w:hyperlink>
        </w:p>
        <w:p w14:paraId="47BE554F" w14:textId="463EAE65" w:rsidR="00AE3E4F" w:rsidRDefault="00E94D17">
          <w:pPr>
            <w:pStyle w:val="TOC2"/>
            <w:tabs>
              <w:tab w:val="right" w:pos="8210"/>
            </w:tabs>
            <w:rPr>
              <w:rFonts w:asciiTheme="minorHAnsi" w:eastAsiaTheme="minorEastAsia" w:hAnsiTheme="minorHAnsi" w:cstheme="minorBidi"/>
              <w:bCs w:val="0"/>
              <w:noProof/>
              <w:color w:val="auto"/>
              <w:kern w:val="2"/>
              <w:sz w:val="24"/>
              <w:szCs w:val="24"/>
              <w:lang w:eastAsia="en-GB"/>
              <w14:ligatures w14:val="standardContextual"/>
            </w:rPr>
          </w:pPr>
          <w:hyperlink w:anchor="_Toc195778287" w:history="1">
            <w:r w:rsidR="00AE3E4F" w:rsidRPr="00806A9B">
              <w:rPr>
                <w:rStyle w:val="Hyperlink"/>
                <w:noProof/>
              </w:rPr>
              <w:t>1.</w:t>
            </w:r>
            <w:r w:rsidR="00AE3E4F">
              <w:rPr>
                <w:rFonts w:asciiTheme="minorHAnsi" w:eastAsiaTheme="minorEastAsia" w:hAnsiTheme="minorHAnsi" w:cstheme="minorBidi"/>
                <w:bCs w:val="0"/>
                <w:noProof/>
                <w:color w:val="auto"/>
                <w:kern w:val="2"/>
                <w:sz w:val="24"/>
                <w:szCs w:val="24"/>
                <w:lang w:eastAsia="en-GB"/>
                <w14:ligatures w14:val="standardContextual"/>
              </w:rPr>
              <w:tab/>
            </w:r>
            <w:r w:rsidR="00AE3E4F" w:rsidRPr="00806A9B">
              <w:rPr>
                <w:rStyle w:val="Hyperlink"/>
                <w:noProof/>
              </w:rPr>
              <w:t>Human rights</w:t>
            </w:r>
            <w:r w:rsidR="00AE3E4F">
              <w:rPr>
                <w:noProof/>
                <w:webHidden/>
              </w:rPr>
              <w:tab/>
            </w:r>
            <w:r w:rsidR="00AE3E4F">
              <w:rPr>
                <w:noProof/>
                <w:webHidden/>
              </w:rPr>
              <w:fldChar w:fldCharType="begin"/>
            </w:r>
            <w:r w:rsidR="00AE3E4F">
              <w:rPr>
                <w:noProof/>
                <w:webHidden/>
              </w:rPr>
              <w:instrText xml:space="preserve"> PAGEREF _Toc195778287 \h </w:instrText>
            </w:r>
            <w:r w:rsidR="00AE3E4F">
              <w:rPr>
                <w:noProof/>
                <w:webHidden/>
              </w:rPr>
            </w:r>
            <w:r w:rsidR="00AE3E4F">
              <w:rPr>
                <w:noProof/>
                <w:webHidden/>
              </w:rPr>
              <w:fldChar w:fldCharType="separate"/>
            </w:r>
            <w:r w:rsidR="005E2932">
              <w:rPr>
                <w:noProof/>
                <w:webHidden/>
              </w:rPr>
              <w:t>3</w:t>
            </w:r>
            <w:r w:rsidR="00AE3E4F">
              <w:rPr>
                <w:noProof/>
                <w:webHidden/>
              </w:rPr>
              <w:fldChar w:fldCharType="end"/>
            </w:r>
          </w:hyperlink>
        </w:p>
        <w:p w14:paraId="6BDB85C6" w14:textId="0A53EFA2" w:rsidR="00AE3E4F" w:rsidRDefault="00E94D17">
          <w:pPr>
            <w:pStyle w:val="TOC2"/>
            <w:tabs>
              <w:tab w:val="right" w:pos="8210"/>
            </w:tabs>
            <w:rPr>
              <w:rFonts w:asciiTheme="minorHAnsi" w:eastAsiaTheme="minorEastAsia" w:hAnsiTheme="minorHAnsi" w:cstheme="minorBidi"/>
              <w:bCs w:val="0"/>
              <w:noProof/>
              <w:color w:val="auto"/>
              <w:kern w:val="2"/>
              <w:sz w:val="24"/>
              <w:szCs w:val="24"/>
              <w:lang w:eastAsia="en-GB"/>
              <w14:ligatures w14:val="standardContextual"/>
            </w:rPr>
          </w:pPr>
          <w:hyperlink w:anchor="_Toc195778288" w:history="1">
            <w:r w:rsidR="00AE3E4F" w:rsidRPr="00806A9B">
              <w:rPr>
                <w:rStyle w:val="Hyperlink"/>
                <w:noProof/>
              </w:rPr>
              <w:t>2.</w:t>
            </w:r>
            <w:r w:rsidR="00AE3E4F">
              <w:rPr>
                <w:rFonts w:asciiTheme="minorHAnsi" w:eastAsiaTheme="minorEastAsia" w:hAnsiTheme="minorHAnsi" w:cstheme="minorBidi"/>
                <w:bCs w:val="0"/>
                <w:noProof/>
                <w:color w:val="auto"/>
                <w:kern w:val="2"/>
                <w:sz w:val="24"/>
                <w:szCs w:val="24"/>
                <w:lang w:eastAsia="en-GB"/>
                <w14:ligatures w14:val="standardContextual"/>
              </w:rPr>
              <w:tab/>
            </w:r>
            <w:r w:rsidR="00AE3E4F" w:rsidRPr="00806A9B">
              <w:rPr>
                <w:rStyle w:val="Hyperlink"/>
                <w:noProof/>
              </w:rPr>
              <w:t>The investor’s duty to uphold human rights</w:t>
            </w:r>
            <w:r w:rsidR="00AE3E4F">
              <w:rPr>
                <w:noProof/>
                <w:webHidden/>
              </w:rPr>
              <w:tab/>
            </w:r>
            <w:r w:rsidR="00AE3E4F">
              <w:rPr>
                <w:noProof/>
                <w:webHidden/>
              </w:rPr>
              <w:fldChar w:fldCharType="begin"/>
            </w:r>
            <w:r w:rsidR="00AE3E4F">
              <w:rPr>
                <w:noProof/>
                <w:webHidden/>
              </w:rPr>
              <w:instrText xml:space="preserve"> PAGEREF _Toc195778288 \h </w:instrText>
            </w:r>
            <w:r w:rsidR="00AE3E4F">
              <w:rPr>
                <w:noProof/>
                <w:webHidden/>
              </w:rPr>
            </w:r>
            <w:r w:rsidR="00AE3E4F">
              <w:rPr>
                <w:noProof/>
                <w:webHidden/>
              </w:rPr>
              <w:fldChar w:fldCharType="separate"/>
            </w:r>
            <w:r w:rsidR="005E2932">
              <w:rPr>
                <w:noProof/>
                <w:webHidden/>
              </w:rPr>
              <w:t>4</w:t>
            </w:r>
            <w:r w:rsidR="00AE3E4F">
              <w:rPr>
                <w:noProof/>
                <w:webHidden/>
              </w:rPr>
              <w:fldChar w:fldCharType="end"/>
            </w:r>
          </w:hyperlink>
        </w:p>
        <w:p w14:paraId="5FA7E11B" w14:textId="720F8B9F" w:rsidR="00AE3E4F" w:rsidRDefault="00E94D17">
          <w:pPr>
            <w:pStyle w:val="TOC2"/>
            <w:tabs>
              <w:tab w:val="right" w:pos="8210"/>
            </w:tabs>
            <w:rPr>
              <w:rFonts w:asciiTheme="minorHAnsi" w:eastAsiaTheme="minorEastAsia" w:hAnsiTheme="minorHAnsi" w:cstheme="minorBidi"/>
              <w:bCs w:val="0"/>
              <w:noProof/>
              <w:color w:val="auto"/>
              <w:kern w:val="2"/>
              <w:sz w:val="24"/>
              <w:szCs w:val="24"/>
              <w:lang w:eastAsia="en-GB"/>
              <w14:ligatures w14:val="standardContextual"/>
            </w:rPr>
          </w:pPr>
          <w:hyperlink w:anchor="_Toc195778289" w:history="1">
            <w:r w:rsidR="00AE3E4F" w:rsidRPr="00806A9B">
              <w:rPr>
                <w:rStyle w:val="Hyperlink"/>
                <w:noProof/>
              </w:rPr>
              <w:t>3.</w:t>
            </w:r>
            <w:r w:rsidR="00AE3E4F">
              <w:rPr>
                <w:rFonts w:asciiTheme="minorHAnsi" w:eastAsiaTheme="minorEastAsia" w:hAnsiTheme="minorHAnsi" w:cstheme="minorBidi"/>
                <w:bCs w:val="0"/>
                <w:noProof/>
                <w:color w:val="auto"/>
                <w:kern w:val="2"/>
                <w:sz w:val="24"/>
                <w:szCs w:val="24"/>
                <w:lang w:eastAsia="en-GB"/>
                <w14:ligatures w14:val="standardContextual"/>
              </w:rPr>
              <w:tab/>
            </w:r>
            <w:r w:rsidR="00AE3E4F" w:rsidRPr="00806A9B">
              <w:rPr>
                <w:rStyle w:val="Hyperlink"/>
                <w:noProof/>
              </w:rPr>
              <w:t>Human rights governance</w:t>
            </w:r>
            <w:r w:rsidR="00AE3E4F">
              <w:rPr>
                <w:noProof/>
                <w:webHidden/>
              </w:rPr>
              <w:tab/>
            </w:r>
            <w:r w:rsidR="00AE3E4F">
              <w:rPr>
                <w:noProof/>
                <w:webHidden/>
              </w:rPr>
              <w:fldChar w:fldCharType="begin"/>
            </w:r>
            <w:r w:rsidR="00AE3E4F">
              <w:rPr>
                <w:noProof/>
                <w:webHidden/>
              </w:rPr>
              <w:instrText xml:space="preserve"> PAGEREF _Toc195778289 \h </w:instrText>
            </w:r>
            <w:r w:rsidR="00AE3E4F">
              <w:rPr>
                <w:noProof/>
                <w:webHidden/>
              </w:rPr>
            </w:r>
            <w:r w:rsidR="00AE3E4F">
              <w:rPr>
                <w:noProof/>
                <w:webHidden/>
              </w:rPr>
              <w:fldChar w:fldCharType="separate"/>
            </w:r>
            <w:r w:rsidR="005E2932">
              <w:rPr>
                <w:noProof/>
                <w:webHidden/>
              </w:rPr>
              <w:t>3</w:t>
            </w:r>
            <w:r w:rsidR="00AE3E4F">
              <w:rPr>
                <w:noProof/>
                <w:webHidden/>
              </w:rPr>
              <w:fldChar w:fldCharType="end"/>
            </w:r>
          </w:hyperlink>
        </w:p>
        <w:p w14:paraId="4673C377" w14:textId="4AFAF01D" w:rsidR="00AE3E4F" w:rsidRDefault="00E94D17">
          <w:pPr>
            <w:pStyle w:val="TOC1"/>
            <w:rPr>
              <w:rFonts w:asciiTheme="minorHAnsi" w:eastAsiaTheme="minorEastAsia" w:hAnsiTheme="minorHAnsi" w:cstheme="minorBidi"/>
              <w:b w:val="0"/>
              <w:bCs w:val="0"/>
              <w:noProof/>
              <w:color w:val="auto"/>
              <w:kern w:val="2"/>
              <w:sz w:val="24"/>
              <w:lang w:eastAsia="en-GB"/>
              <w14:ligatures w14:val="standardContextual"/>
            </w:rPr>
          </w:pPr>
          <w:hyperlink w:anchor="_Toc195778290" w:history="1">
            <w:r w:rsidR="00AE3E4F" w:rsidRPr="00806A9B">
              <w:rPr>
                <w:rStyle w:val="Hyperlink"/>
                <w:noProof/>
              </w:rPr>
              <w:t>II.</w:t>
            </w:r>
            <w:r w:rsidR="00AE3E4F">
              <w:rPr>
                <w:rFonts w:asciiTheme="minorHAnsi" w:eastAsiaTheme="minorEastAsia" w:hAnsiTheme="minorHAnsi" w:cstheme="minorBidi"/>
                <w:b w:val="0"/>
                <w:bCs w:val="0"/>
                <w:noProof/>
                <w:color w:val="auto"/>
                <w:kern w:val="2"/>
                <w:sz w:val="24"/>
                <w:lang w:eastAsia="en-GB"/>
                <w14:ligatures w14:val="standardContextual"/>
              </w:rPr>
              <w:tab/>
            </w:r>
            <w:r w:rsidR="00AE3E4F" w:rsidRPr="00806A9B">
              <w:rPr>
                <w:rStyle w:val="Hyperlink"/>
                <w:noProof/>
              </w:rPr>
              <w:t>Embedding human rights in portfolio construction and due diligence</w:t>
            </w:r>
            <w:r w:rsidR="00AE3E4F">
              <w:rPr>
                <w:noProof/>
                <w:webHidden/>
              </w:rPr>
              <w:tab/>
            </w:r>
            <w:r w:rsidR="00AE3E4F">
              <w:rPr>
                <w:noProof/>
                <w:webHidden/>
              </w:rPr>
              <w:fldChar w:fldCharType="begin"/>
            </w:r>
            <w:r w:rsidR="00AE3E4F">
              <w:rPr>
                <w:noProof/>
                <w:webHidden/>
              </w:rPr>
              <w:instrText xml:space="preserve"> PAGEREF _Toc195778290 \h </w:instrText>
            </w:r>
            <w:r w:rsidR="00AE3E4F">
              <w:rPr>
                <w:noProof/>
                <w:webHidden/>
              </w:rPr>
            </w:r>
            <w:r w:rsidR="00AE3E4F">
              <w:rPr>
                <w:noProof/>
                <w:webHidden/>
              </w:rPr>
              <w:fldChar w:fldCharType="separate"/>
            </w:r>
            <w:r w:rsidR="005E2932">
              <w:rPr>
                <w:noProof/>
                <w:webHidden/>
              </w:rPr>
              <w:t>6</w:t>
            </w:r>
            <w:r w:rsidR="00AE3E4F">
              <w:rPr>
                <w:noProof/>
                <w:webHidden/>
              </w:rPr>
              <w:fldChar w:fldCharType="end"/>
            </w:r>
          </w:hyperlink>
        </w:p>
        <w:p w14:paraId="621E9354" w14:textId="37A8B396" w:rsidR="00AE3E4F" w:rsidRDefault="00E94D17">
          <w:pPr>
            <w:pStyle w:val="TOC2"/>
            <w:tabs>
              <w:tab w:val="right" w:pos="8210"/>
            </w:tabs>
            <w:rPr>
              <w:rFonts w:asciiTheme="minorHAnsi" w:eastAsiaTheme="minorEastAsia" w:hAnsiTheme="minorHAnsi" w:cstheme="minorBidi"/>
              <w:bCs w:val="0"/>
              <w:noProof/>
              <w:color w:val="auto"/>
              <w:kern w:val="2"/>
              <w:sz w:val="24"/>
              <w:szCs w:val="24"/>
              <w:lang w:eastAsia="en-GB"/>
              <w14:ligatures w14:val="standardContextual"/>
            </w:rPr>
          </w:pPr>
          <w:hyperlink w:anchor="_Toc195778291" w:history="1">
            <w:r w:rsidR="00AE3E4F" w:rsidRPr="00806A9B">
              <w:rPr>
                <w:rStyle w:val="Hyperlink"/>
                <w:iCs/>
                <w:noProof/>
              </w:rPr>
              <w:t>1.</w:t>
            </w:r>
            <w:r w:rsidR="00AE3E4F">
              <w:rPr>
                <w:rFonts w:asciiTheme="minorHAnsi" w:eastAsiaTheme="minorEastAsia" w:hAnsiTheme="minorHAnsi" w:cstheme="minorBidi"/>
                <w:bCs w:val="0"/>
                <w:noProof/>
                <w:color w:val="auto"/>
                <w:kern w:val="2"/>
                <w:sz w:val="24"/>
                <w:szCs w:val="24"/>
                <w:lang w:eastAsia="en-GB"/>
                <w14:ligatures w14:val="standardContextual"/>
              </w:rPr>
              <w:tab/>
            </w:r>
            <w:r w:rsidR="00AE3E4F" w:rsidRPr="00806A9B">
              <w:rPr>
                <w:rStyle w:val="Hyperlink"/>
                <w:noProof/>
              </w:rPr>
              <w:t>Controversial activities</w:t>
            </w:r>
            <w:r w:rsidR="00AE3E4F">
              <w:rPr>
                <w:noProof/>
                <w:webHidden/>
              </w:rPr>
              <w:tab/>
            </w:r>
            <w:r w:rsidR="00AE3E4F">
              <w:rPr>
                <w:noProof/>
                <w:webHidden/>
              </w:rPr>
              <w:fldChar w:fldCharType="begin"/>
            </w:r>
            <w:r w:rsidR="00AE3E4F">
              <w:rPr>
                <w:noProof/>
                <w:webHidden/>
              </w:rPr>
              <w:instrText xml:space="preserve"> PAGEREF _Toc195778291 \h </w:instrText>
            </w:r>
            <w:r w:rsidR="00AE3E4F">
              <w:rPr>
                <w:noProof/>
                <w:webHidden/>
              </w:rPr>
            </w:r>
            <w:r w:rsidR="00AE3E4F">
              <w:rPr>
                <w:noProof/>
                <w:webHidden/>
              </w:rPr>
              <w:fldChar w:fldCharType="separate"/>
            </w:r>
            <w:r w:rsidR="005E2932">
              <w:rPr>
                <w:noProof/>
                <w:webHidden/>
              </w:rPr>
              <w:t>8</w:t>
            </w:r>
            <w:r w:rsidR="00AE3E4F">
              <w:rPr>
                <w:noProof/>
                <w:webHidden/>
              </w:rPr>
              <w:fldChar w:fldCharType="end"/>
            </w:r>
          </w:hyperlink>
        </w:p>
        <w:p w14:paraId="4A06FB52" w14:textId="5D5F4FE4" w:rsidR="00AE3E4F" w:rsidRDefault="00E94D17">
          <w:pPr>
            <w:pStyle w:val="TOC2"/>
            <w:tabs>
              <w:tab w:val="right" w:pos="8210"/>
            </w:tabs>
            <w:rPr>
              <w:rFonts w:asciiTheme="minorHAnsi" w:eastAsiaTheme="minorEastAsia" w:hAnsiTheme="minorHAnsi" w:cstheme="minorBidi"/>
              <w:bCs w:val="0"/>
              <w:noProof/>
              <w:color w:val="auto"/>
              <w:kern w:val="2"/>
              <w:sz w:val="24"/>
              <w:szCs w:val="24"/>
              <w:lang w:eastAsia="en-GB"/>
              <w14:ligatures w14:val="standardContextual"/>
            </w:rPr>
          </w:pPr>
          <w:hyperlink w:anchor="_Toc195778292" w:history="1">
            <w:r w:rsidR="00AE3E4F" w:rsidRPr="00806A9B">
              <w:rPr>
                <w:rStyle w:val="Hyperlink"/>
                <w:noProof/>
              </w:rPr>
              <w:t>2.</w:t>
            </w:r>
            <w:r w:rsidR="00AE3E4F">
              <w:rPr>
                <w:rFonts w:asciiTheme="minorHAnsi" w:eastAsiaTheme="minorEastAsia" w:hAnsiTheme="minorHAnsi" w:cstheme="minorBidi"/>
                <w:bCs w:val="0"/>
                <w:noProof/>
                <w:color w:val="auto"/>
                <w:kern w:val="2"/>
                <w:sz w:val="24"/>
                <w:szCs w:val="24"/>
                <w:lang w:eastAsia="en-GB"/>
                <w14:ligatures w14:val="standardContextual"/>
              </w:rPr>
              <w:tab/>
            </w:r>
            <w:r w:rsidR="00AE3E4F" w:rsidRPr="00806A9B">
              <w:rPr>
                <w:rStyle w:val="Hyperlink"/>
                <w:noProof/>
              </w:rPr>
              <w:t>Normative screening</w:t>
            </w:r>
            <w:r w:rsidR="00AE3E4F">
              <w:rPr>
                <w:noProof/>
                <w:webHidden/>
              </w:rPr>
              <w:tab/>
            </w:r>
            <w:r w:rsidR="00AE3E4F">
              <w:rPr>
                <w:noProof/>
                <w:webHidden/>
              </w:rPr>
              <w:fldChar w:fldCharType="begin"/>
            </w:r>
            <w:r w:rsidR="00AE3E4F">
              <w:rPr>
                <w:noProof/>
                <w:webHidden/>
              </w:rPr>
              <w:instrText xml:space="preserve"> PAGEREF _Toc195778292 \h </w:instrText>
            </w:r>
            <w:r w:rsidR="00AE3E4F">
              <w:rPr>
                <w:noProof/>
                <w:webHidden/>
              </w:rPr>
            </w:r>
            <w:r w:rsidR="00AE3E4F">
              <w:rPr>
                <w:noProof/>
                <w:webHidden/>
              </w:rPr>
              <w:fldChar w:fldCharType="separate"/>
            </w:r>
            <w:r w:rsidR="005E2932">
              <w:rPr>
                <w:noProof/>
                <w:webHidden/>
              </w:rPr>
              <w:t>8</w:t>
            </w:r>
            <w:r w:rsidR="00AE3E4F">
              <w:rPr>
                <w:noProof/>
                <w:webHidden/>
              </w:rPr>
              <w:fldChar w:fldCharType="end"/>
            </w:r>
          </w:hyperlink>
        </w:p>
        <w:p w14:paraId="08E451A8" w14:textId="71F5417F" w:rsidR="00AE3E4F" w:rsidRDefault="00E94D17">
          <w:pPr>
            <w:pStyle w:val="TOC2"/>
            <w:tabs>
              <w:tab w:val="right" w:pos="8210"/>
            </w:tabs>
            <w:rPr>
              <w:rFonts w:asciiTheme="minorHAnsi" w:eastAsiaTheme="minorEastAsia" w:hAnsiTheme="minorHAnsi" w:cstheme="minorBidi"/>
              <w:bCs w:val="0"/>
              <w:noProof/>
              <w:color w:val="auto"/>
              <w:kern w:val="2"/>
              <w:sz w:val="24"/>
              <w:szCs w:val="24"/>
              <w:lang w:eastAsia="en-GB"/>
              <w14:ligatures w14:val="standardContextual"/>
            </w:rPr>
          </w:pPr>
          <w:hyperlink w:anchor="_Toc195778293" w:history="1">
            <w:r w:rsidR="00AE3E4F" w:rsidRPr="00806A9B">
              <w:rPr>
                <w:rStyle w:val="Hyperlink"/>
                <w:noProof/>
              </w:rPr>
              <w:t>3.</w:t>
            </w:r>
            <w:r w:rsidR="00AE3E4F">
              <w:rPr>
                <w:rFonts w:asciiTheme="minorHAnsi" w:eastAsiaTheme="minorEastAsia" w:hAnsiTheme="minorHAnsi" w:cstheme="minorBidi"/>
                <w:bCs w:val="0"/>
                <w:noProof/>
                <w:color w:val="auto"/>
                <w:kern w:val="2"/>
                <w:sz w:val="24"/>
                <w:szCs w:val="24"/>
                <w:lang w:eastAsia="en-GB"/>
                <w14:ligatures w14:val="standardContextual"/>
              </w:rPr>
              <w:tab/>
            </w:r>
            <w:r w:rsidR="00AE3E4F" w:rsidRPr="00806A9B">
              <w:rPr>
                <w:rStyle w:val="Hyperlink"/>
                <w:noProof/>
              </w:rPr>
              <w:t>Controversial behaviour</w:t>
            </w:r>
            <w:r w:rsidR="00AE3E4F">
              <w:rPr>
                <w:noProof/>
                <w:webHidden/>
              </w:rPr>
              <w:tab/>
            </w:r>
            <w:r w:rsidR="00AE3E4F">
              <w:rPr>
                <w:noProof/>
                <w:webHidden/>
              </w:rPr>
              <w:fldChar w:fldCharType="begin"/>
            </w:r>
            <w:r w:rsidR="00AE3E4F">
              <w:rPr>
                <w:noProof/>
                <w:webHidden/>
              </w:rPr>
              <w:instrText xml:space="preserve"> PAGEREF _Toc195778293 \h </w:instrText>
            </w:r>
            <w:r w:rsidR="00AE3E4F">
              <w:rPr>
                <w:noProof/>
                <w:webHidden/>
              </w:rPr>
            </w:r>
            <w:r w:rsidR="00AE3E4F">
              <w:rPr>
                <w:noProof/>
                <w:webHidden/>
              </w:rPr>
              <w:fldChar w:fldCharType="separate"/>
            </w:r>
            <w:r w:rsidR="005E2932">
              <w:rPr>
                <w:noProof/>
                <w:webHidden/>
              </w:rPr>
              <w:t>8</w:t>
            </w:r>
            <w:r w:rsidR="00AE3E4F">
              <w:rPr>
                <w:noProof/>
                <w:webHidden/>
              </w:rPr>
              <w:fldChar w:fldCharType="end"/>
            </w:r>
          </w:hyperlink>
        </w:p>
        <w:p w14:paraId="3A1D5DD8" w14:textId="2F628241" w:rsidR="00AE3E4F" w:rsidRDefault="00E94D17">
          <w:pPr>
            <w:pStyle w:val="TOC2"/>
            <w:tabs>
              <w:tab w:val="right" w:pos="8210"/>
            </w:tabs>
            <w:rPr>
              <w:rFonts w:asciiTheme="minorHAnsi" w:eastAsiaTheme="minorEastAsia" w:hAnsiTheme="minorHAnsi" w:cstheme="minorBidi"/>
              <w:bCs w:val="0"/>
              <w:noProof/>
              <w:color w:val="auto"/>
              <w:kern w:val="2"/>
              <w:sz w:val="24"/>
              <w:szCs w:val="24"/>
              <w:lang w:eastAsia="en-GB"/>
              <w14:ligatures w14:val="standardContextual"/>
            </w:rPr>
          </w:pPr>
          <w:hyperlink w:anchor="_Toc195778294" w:history="1">
            <w:r w:rsidR="00AE3E4F" w:rsidRPr="00806A9B">
              <w:rPr>
                <w:rStyle w:val="Hyperlink"/>
                <w:noProof/>
              </w:rPr>
              <w:t>4.</w:t>
            </w:r>
            <w:r w:rsidR="00AE3E4F">
              <w:rPr>
                <w:rFonts w:asciiTheme="minorHAnsi" w:eastAsiaTheme="minorEastAsia" w:hAnsiTheme="minorHAnsi" w:cstheme="minorBidi"/>
                <w:bCs w:val="0"/>
                <w:noProof/>
                <w:color w:val="auto"/>
                <w:kern w:val="2"/>
                <w:sz w:val="24"/>
                <w:szCs w:val="24"/>
                <w:lang w:eastAsia="en-GB"/>
                <w14:ligatures w14:val="standardContextual"/>
              </w:rPr>
              <w:tab/>
            </w:r>
            <w:r w:rsidR="00AE3E4F" w:rsidRPr="00806A9B">
              <w:rPr>
                <w:rStyle w:val="Hyperlink"/>
                <w:noProof/>
              </w:rPr>
              <w:t>Positive screening</w:t>
            </w:r>
            <w:r w:rsidR="00AE3E4F">
              <w:rPr>
                <w:noProof/>
                <w:webHidden/>
              </w:rPr>
              <w:tab/>
            </w:r>
            <w:r w:rsidR="00AE3E4F">
              <w:rPr>
                <w:noProof/>
                <w:webHidden/>
              </w:rPr>
              <w:fldChar w:fldCharType="begin"/>
            </w:r>
            <w:r w:rsidR="00AE3E4F">
              <w:rPr>
                <w:noProof/>
                <w:webHidden/>
              </w:rPr>
              <w:instrText xml:space="preserve"> PAGEREF _Toc195778294 \h </w:instrText>
            </w:r>
            <w:r w:rsidR="00AE3E4F">
              <w:rPr>
                <w:noProof/>
                <w:webHidden/>
              </w:rPr>
            </w:r>
            <w:r w:rsidR="00AE3E4F">
              <w:rPr>
                <w:noProof/>
                <w:webHidden/>
              </w:rPr>
              <w:fldChar w:fldCharType="separate"/>
            </w:r>
            <w:r w:rsidR="005E2932">
              <w:rPr>
                <w:noProof/>
                <w:webHidden/>
              </w:rPr>
              <w:t>9</w:t>
            </w:r>
            <w:r w:rsidR="00AE3E4F">
              <w:rPr>
                <w:noProof/>
                <w:webHidden/>
              </w:rPr>
              <w:fldChar w:fldCharType="end"/>
            </w:r>
          </w:hyperlink>
        </w:p>
        <w:p w14:paraId="13A5E9B5" w14:textId="40878906" w:rsidR="00AE3E4F" w:rsidRDefault="00E94D17">
          <w:pPr>
            <w:pStyle w:val="TOC2"/>
            <w:tabs>
              <w:tab w:val="right" w:pos="8210"/>
            </w:tabs>
            <w:rPr>
              <w:rFonts w:asciiTheme="minorHAnsi" w:eastAsiaTheme="minorEastAsia" w:hAnsiTheme="minorHAnsi" w:cstheme="minorBidi"/>
              <w:bCs w:val="0"/>
              <w:noProof/>
              <w:color w:val="auto"/>
              <w:kern w:val="2"/>
              <w:sz w:val="24"/>
              <w:szCs w:val="24"/>
              <w:lang w:eastAsia="en-GB"/>
              <w14:ligatures w14:val="standardContextual"/>
            </w:rPr>
          </w:pPr>
          <w:hyperlink w:anchor="_Toc195778295" w:history="1">
            <w:r w:rsidR="00AE3E4F" w:rsidRPr="00806A9B">
              <w:rPr>
                <w:rStyle w:val="Hyperlink"/>
                <w:noProof/>
              </w:rPr>
              <w:t>5.</w:t>
            </w:r>
            <w:r w:rsidR="00AE3E4F">
              <w:rPr>
                <w:rFonts w:asciiTheme="minorHAnsi" w:eastAsiaTheme="minorEastAsia" w:hAnsiTheme="minorHAnsi" w:cstheme="minorBidi"/>
                <w:bCs w:val="0"/>
                <w:noProof/>
                <w:color w:val="auto"/>
                <w:kern w:val="2"/>
                <w:sz w:val="24"/>
                <w:szCs w:val="24"/>
                <w:lang w:eastAsia="en-GB"/>
                <w14:ligatures w14:val="standardContextual"/>
              </w:rPr>
              <w:tab/>
            </w:r>
            <w:r w:rsidR="00AE3E4F" w:rsidRPr="00806A9B">
              <w:rPr>
                <w:rStyle w:val="Hyperlink"/>
                <w:noProof/>
              </w:rPr>
              <w:t>SDG alignment</w:t>
            </w:r>
            <w:r w:rsidR="00AE3E4F">
              <w:rPr>
                <w:noProof/>
                <w:webHidden/>
              </w:rPr>
              <w:tab/>
            </w:r>
            <w:r w:rsidR="00AE3E4F">
              <w:rPr>
                <w:noProof/>
                <w:webHidden/>
              </w:rPr>
              <w:fldChar w:fldCharType="begin"/>
            </w:r>
            <w:r w:rsidR="00AE3E4F">
              <w:rPr>
                <w:noProof/>
                <w:webHidden/>
              </w:rPr>
              <w:instrText xml:space="preserve"> PAGEREF _Toc195778295 \h </w:instrText>
            </w:r>
            <w:r w:rsidR="00AE3E4F">
              <w:rPr>
                <w:noProof/>
                <w:webHidden/>
              </w:rPr>
            </w:r>
            <w:r w:rsidR="00AE3E4F">
              <w:rPr>
                <w:noProof/>
                <w:webHidden/>
              </w:rPr>
              <w:fldChar w:fldCharType="separate"/>
            </w:r>
            <w:r w:rsidR="005E2932">
              <w:rPr>
                <w:noProof/>
                <w:webHidden/>
              </w:rPr>
              <w:t>9</w:t>
            </w:r>
            <w:r w:rsidR="00AE3E4F">
              <w:rPr>
                <w:noProof/>
                <w:webHidden/>
              </w:rPr>
              <w:fldChar w:fldCharType="end"/>
            </w:r>
          </w:hyperlink>
        </w:p>
        <w:p w14:paraId="5F038E1B" w14:textId="55775B71" w:rsidR="00AE3E4F" w:rsidRDefault="00E94D17">
          <w:pPr>
            <w:pStyle w:val="TOC2"/>
            <w:tabs>
              <w:tab w:val="right" w:pos="8210"/>
            </w:tabs>
            <w:rPr>
              <w:rFonts w:asciiTheme="minorHAnsi" w:eastAsiaTheme="minorEastAsia" w:hAnsiTheme="minorHAnsi" w:cstheme="minorBidi"/>
              <w:bCs w:val="0"/>
              <w:noProof/>
              <w:color w:val="auto"/>
              <w:kern w:val="2"/>
              <w:sz w:val="24"/>
              <w:szCs w:val="24"/>
              <w:lang w:eastAsia="en-GB"/>
              <w14:ligatures w14:val="standardContextual"/>
            </w:rPr>
          </w:pPr>
          <w:hyperlink w:anchor="_Toc195778296" w:history="1">
            <w:r w:rsidR="00AE3E4F" w:rsidRPr="00806A9B">
              <w:rPr>
                <w:rStyle w:val="Hyperlink"/>
                <w:noProof/>
              </w:rPr>
              <w:t>6.</w:t>
            </w:r>
            <w:r w:rsidR="00AE3E4F">
              <w:rPr>
                <w:rFonts w:asciiTheme="minorHAnsi" w:eastAsiaTheme="minorEastAsia" w:hAnsiTheme="minorHAnsi" w:cstheme="minorBidi"/>
                <w:bCs w:val="0"/>
                <w:noProof/>
                <w:color w:val="auto"/>
                <w:kern w:val="2"/>
                <w:sz w:val="24"/>
                <w:szCs w:val="24"/>
                <w:lang w:eastAsia="en-GB"/>
                <w14:ligatures w14:val="standardContextual"/>
              </w:rPr>
              <w:tab/>
            </w:r>
            <w:r w:rsidR="00AE3E4F" w:rsidRPr="00806A9B">
              <w:rPr>
                <w:rStyle w:val="Hyperlink"/>
                <w:noProof/>
              </w:rPr>
              <w:t>Impact framework</w:t>
            </w:r>
            <w:r w:rsidR="00AE3E4F">
              <w:rPr>
                <w:noProof/>
                <w:webHidden/>
              </w:rPr>
              <w:tab/>
            </w:r>
            <w:r w:rsidR="00AE3E4F">
              <w:rPr>
                <w:noProof/>
                <w:webHidden/>
              </w:rPr>
              <w:fldChar w:fldCharType="begin"/>
            </w:r>
            <w:r w:rsidR="00AE3E4F">
              <w:rPr>
                <w:noProof/>
                <w:webHidden/>
              </w:rPr>
              <w:instrText xml:space="preserve"> PAGEREF _Toc195778296 \h </w:instrText>
            </w:r>
            <w:r w:rsidR="00AE3E4F">
              <w:rPr>
                <w:noProof/>
                <w:webHidden/>
              </w:rPr>
            </w:r>
            <w:r w:rsidR="00AE3E4F">
              <w:rPr>
                <w:noProof/>
                <w:webHidden/>
              </w:rPr>
              <w:fldChar w:fldCharType="separate"/>
            </w:r>
            <w:r w:rsidR="005E2932">
              <w:rPr>
                <w:noProof/>
                <w:webHidden/>
              </w:rPr>
              <w:t>9</w:t>
            </w:r>
            <w:r w:rsidR="00AE3E4F">
              <w:rPr>
                <w:noProof/>
                <w:webHidden/>
              </w:rPr>
              <w:fldChar w:fldCharType="end"/>
            </w:r>
          </w:hyperlink>
        </w:p>
        <w:p w14:paraId="266F9B58" w14:textId="5A0DD6DD" w:rsidR="00AE3E4F" w:rsidRDefault="00E94D17">
          <w:pPr>
            <w:pStyle w:val="TOC1"/>
            <w:rPr>
              <w:rFonts w:asciiTheme="minorHAnsi" w:eastAsiaTheme="minorEastAsia" w:hAnsiTheme="minorHAnsi" w:cstheme="minorBidi"/>
              <w:b w:val="0"/>
              <w:bCs w:val="0"/>
              <w:noProof/>
              <w:color w:val="auto"/>
              <w:kern w:val="2"/>
              <w:sz w:val="24"/>
              <w:lang w:eastAsia="en-GB"/>
              <w14:ligatures w14:val="standardContextual"/>
            </w:rPr>
          </w:pPr>
          <w:hyperlink w:anchor="_Toc195778297" w:history="1">
            <w:r w:rsidR="00AE3E4F" w:rsidRPr="00806A9B">
              <w:rPr>
                <w:rStyle w:val="Hyperlink"/>
                <w:noProof/>
              </w:rPr>
              <w:t>III.</w:t>
            </w:r>
            <w:r w:rsidR="00AE3E4F">
              <w:rPr>
                <w:rFonts w:asciiTheme="minorHAnsi" w:eastAsiaTheme="minorEastAsia" w:hAnsiTheme="minorHAnsi" w:cstheme="minorBidi"/>
                <w:b w:val="0"/>
                <w:bCs w:val="0"/>
                <w:noProof/>
                <w:color w:val="auto"/>
                <w:kern w:val="2"/>
                <w:sz w:val="24"/>
                <w:lang w:eastAsia="en-GB"/>
                <w14:ligatures w14:val="standardContextual"/>
              </w:rPr>
              <w:tab/>
            </w:r>
            <w:r w:rsidR="00AE3E4F" w:rsidRPr="00806A9B">
              <w:rPr>
                <w:rStyle w:val="Hyperlink"/>
                <w:noProof/>
              </w:rPr>
              <w:t>Continuous human rights due diligence across DPAM assets</w:t>
            </w:r>
            <w:r w:rsidR="00AE3E4F">
              <w:rPr>
                <w:noProof/>
                <w:webHidden/>
              </w:rPr>
              <w:tab/>
            </w:r>
            <w:r w:rsidR="00AE3E4F">
              <w:rPr>
                <w:noProof/>
                <w:webHidden/>
              </w:rPr>
              <w:fldChar w:fldCharType="begin"/>
            </w:r>
            <w:r w:rsidR="00AE3E4F">
              <w:rPr>
                <w:noProof/>
                <w:webHidden/>
              </w:rPr>
              <w:instrText xml:space="preserve"> PAGEREF _Toc195778297 \h </w:instrText>
            </w:r>
            <w:r w:rsidR="00AE3E4F">
              <w:rPr>
                <w:noProof/>
                <w:webHidden/>
              </w:rPr>
            </w:r>
            <w:r w:rsidR="00AE3E4F">
              <w:rPr>
                <w:noProof/>
                <w:webHidden/>
              </w:rPr>
              <w:fldChar w:fldCharType="separate"/>
            </w:r>
            <w:r w:rsidR="005E2932">
              <w:rPr>
                <w:noProof/>
                <w:webHidden/>
              </w:rPr>
              <w:t>10</w:t>
            </w:r>
            <w:r w:rsidR="00AE3E4F">
              <w:rPr>
                <w:noProof/>
                <w:webHidden/>
              </w:rPr>
              <w:fldChar w:fldCharType="end"/>
            </w:r>
          </w:hyperlink>
        </w:p>
        <w:p w14:paraId="22A74A46" w14:textId="194AA8D8" w:rsidR="00AE3E4F" w:rsidRDefault="00E94D17">
          <w:pPr>
            <w:pStyle w:val="TOC2"/>
            <w:tabs>
              <w:tab w:val="right" w:pos="8210"/>
            </w:tabs>
            <w:rPr>
              <w:rFonts w:asciiTheme="minorHAnsi" w:eastAsiaTheme="minorEastAsia" w:hAnsiTheme="minorHAnsi" w:cstheme="minorBidi"/>
              <w:bCs w:val="0"/>
              <w:noProof/>
              <w:color w:val="auto"/>
              <w:kern w:val="2"/>
              <w:sz w:val="24"/>
              <w:szCs w:val="24"/>
              <w:lang w:eastAsia="en-GB"/>
              <w14:ligatures w14:val="standardContextual"/>
            </w:rPr>
          </w:pPr>
          <w:hyperlink w:anchor="_Toc195778298" w:history="1">
            <w:r w:rsidR="00AE3E4F" w:rsidRPr="00806A9B">
              <w:rPr>
                <w:rStyle w:val="Hyperlink"/>
                <w:noProof/>
              </w:rPr>
              <w:t>1.</w:t>
            </w:r>
            <w:r w:rsidR="00AE3E4F">
              <w:rPr>
                <w:rFonts w:asciiTheme="minorHAnsi" w:eastAsiaTheme="minorEastAsia" w:hAnsiTheme="minorHAnsi" w:cstheme="minorBidi"/>
                <w:bCs w:val="0"/>
                <w:noProof/>
                <w:color w:val="auto"/>
                <w:kern w:val="2"/>
                <w:sz w:val="24"/>
                <w:szCs w:val="24"/>
                <w:lang w:eastAsia="en-GB"/>
                <w14:ligatures w14:val="standardContextual"/>
              </w:rPr>
              <w:tab/>
            </w:r>
            <w:r w:rsidR="00AE3E4F" w:rsidRPr="00806A9B">
              <w:rPr>
                <w:rStyle w:val="Hyperlink"/>
                <w:noProof/>
              </w:rPr>
              <w:t>High-risk sectors</w:t>
            </w:r>
            <w:r w:rsidR="00AE3E4F">
              <w:rPr>
                <w:noProof/>
                <w:webHidden/>
              </w:rPr>
              <w:tab/>
            </w:r>
            <w:r w:rsidR="00AE3E4F">
              <w:rPr>
                <w:noProof/>
                <w:webHidden/>
              </w:rPr>
              <w:fldChar w:fldCharType="begin"/>
            </w:r>
            <w:r w:rsidR="00AE3E4F">
              <w:rPr>
                <w:noProof/>
                <w:webHidden/>
              </w:rPr>
              <w:instrText xml:space="preserve"> PAGEREF _Toc195778298 \h </w:instrText>
            </w:r>
            <w:r w:rsidR="00AE3E4F">
              <w:rPr>
                <w:noProof/>
                <w:webHidden/>
              </w:rPr>
            </w:r>
            <w:r w:rsidR="00AE3E4F">
              <w:rPr>
                <w:noProof/>
                <w:webHidden/>
              </w:rPr>
              <w:fldChar w:fldCharType="separate"/>
            </w:r>
            <w:r w:rsidR="005E2932">
              <w:rPr>
                <w:noProof/>
                <w:webHidden/>
              </w:rPr>
              <w:t>11</w:t>
            </w:r>
            <w:r w:rsidR="00AE3E4F">
              <w:rPr>
                <w:noProof/>
                <w:webHidden/>
              </w:rPr>
              <w:fldChar w:fldCharType="end"/>
            </w:r>
          </w:hyperlink>
        </w:p>
        <w:p w14:paraId="06D927F7" w14:textId="2533C080" w:rsidR="00AE3E4F" w:rsidRDefault="00E94D17">
          <w:pPr>
            <w:pStyle w:val="TOC2"/>
            <w:tabs>
              <w:tab w:val="right" w:pos="8210"/>
            </w:tabs>
            <w:rPr>
              <w:rFonts w:asciiTheme="minorHAnsi" w:eastAsiaTheme="minorEastAsia" w:hAnsiTheme="minorHAnsi" w:cstheme="minorBidi"/>
              <w:bCs w:val="0"/>
              <w:noProof/>
              <w:color w:val="auto"/>
              <w:kern w:val="2"/>
              <w:sz w:val="24"/>
              <w:szCs w:val="24"/>
              <w:lang w:eastAsia="en-GB"/>
              <w14:ligatures w14:val="standardContextual"/>
            </w:rPr>
          </w:pPr>
          <w:hyperlink w:anchor="_Toc195778299" w:history="1">
            <w:r w:rsidR="00AE3E4F" w:rsidRPr="00806A9B">
              <w:rPr>
                <w:rStyle w:val="Hyperlink"/>
                <w:noProof/>
              </w:rPr>
              <w:t>2.</w:t>
            </w:r>
            <w:r w:rsidR="00AE3E4F">
              <w:rPr>
                <w:rFonts w:asciiTheme="minorHAnsi" w:eastAsiaTheme="minorEastAsia" w:hAnsiTheme="minorHAnsi" w:cstheme="minorBidi"/>
                <w:bCs w:val="0"/>
                <w:noProof/>
                <w:color w:val="auto"/>
                <w:kern w:val="2"/>
                <w:sz w:val="24"/>
                <w:szCs w:val="24"/>
                <w:lang w:eastAsia="en-GB"/>
                <w14:ligatures w14:val="standardContextual"/>
              </w:rPr>
              <w:tab/>
            </w:r>
            <w:r w:rsidR="00AE3E4F" w:rsidRPr="00806A9B">
              <w:rPr>
                <w:rStyle w:val="Hyperlink"/>
                <w:noProof/>
              </w:rPr>
              <w:t>Identifying at-risk companies in high-risk sectors</w:t>
            </w:r>
            <w:r w:rsidR="00AE3E4F">
              <w:rPr>
                <w:noProof/>
                <w:webHidden/>
              </w:rPr>
              <w:tab/>
            </w:r>
            <w:r w:rsidR="00AE3E4F">
              <w:rPr>
                <w:noProof/>
                <w:webHidden/>
              </w:rPr>
              <w:fldChar w:fldCharType="begin"/>
            </w:r>
            <w:r w:rsidR="00AE3E4F">
              <w:rPr>
                <w:noProof/>
                <w:webHidden/>
              </w:rPr>
              <w:instrText xml:space="preserve"> PAGEREF _Toc195778299 \h </w:instrText>
            </w:r>
            <w:r w:rsidR="00AE3E4F">
              <w:rPr>
                <w:noProof/>
                <w:webHidden/>
              </w:rPr>
            </w:r>
            <w:r w:rsidR="00AE3E4F">
              <w:rPr>
                <w:noProof/>
                <w:webHidden/>
              </w:rPr>
              <w:fldChar w:fldCharType="separate"/>
            </w:r>
            <w:r w:rsidR="005E2932">
              <w:rPr>
                <w:noProof/>
                <w:webHidden/>
              </w:rPr>
              <w:t>11</w:t>
            </w:r>
            <w:r w:rsidR="00AE3E4F">
              <w:rPr>
                <w:noProof/>
                <w:webHidden/>
              </w:rPr>
              <w:fldChar w:fldCharType="end"/>
            </w:r>
          </w:hyperlink>
        </w:p>
        <w:p w14:paraId="53DEDB9D" w14:textId="6FEF0C3F" w:rsidR="00AE3E4F" w:rsidRDefault="00E94D17">
          <w:pPr>
            <w:pStyle w:val="TOC2"/>
            <w:tabs>
              <w:tab w:val="right" w:pos="8210"/>
            </w:tabs>
            <w:rPr>
              <w:rFonts w:asciiTheme="minorHAnsi" w:eastAsiaTheme="minorEastAsia" w:hAnsiTheme="minorHAnsi" w:cstheme="minorBidi"/>
              <w:bCs w:val="0"/>
              <w:noProof/>
              <w:color w:val="auto"/>
              <w:kern w:val="2"/>
              <w:sz w:val="24"/>
              <w:szCs w:val="24"/>
              <w:lang w:eastAsia="en-GB"/>
              <w14:ligatures w14:val="standardContextual"/>
            </w:rPr>
          </w:pPr>
          <w:hyperlink w:anchor="_Toc195778300" w:history="1">
            <w:r w:rsidR="00AE3E4F" w:rsidRPr="00806A9B">
              <w:rPr>
                <w:rStyle w:val="Hyperlink"/>
                <w:noProof/>
              </w:rPr>
              <w:t>3.</w:t>
            </w:r>
            <w:r w:rsidR="00AE3E4F">
              <w:rPr>
                <w:rFonts w:asciiTheme="minorHAnsi" w:eastAsiaTheme="minorEastAsia" w:hAnsiTheme="minorHAnsi" w:cstheme="minorBidi"/>
                <w:bCs w:val="0"/>
                <w:noProof/>
                <w:color w:val="auto"/>
                <w:kern w:val="2"/>
                <w:sz w:val="24"/>
                <w:szCs w:val="24"/>
                <w:lang w:eastAsia="en-GB"/>
                <w14:ligatures w14:val="standardContextual"/>
              </w:rPr>
              <w:tab/>
            </w:r>
            <w:r w:rsidR="00AE3E4F" w:rsidRPr="00806A9B">
              <w:rPr>
                <w:rStyle w:val="Hyperlink"/>
                <w:noProof/>
              </w:rPr>
              <w:t>Extended human rights analysis</w:t>
            </w:r>
            <w:r w:rsidR="00AE3E4F">
              <w:rPr>
                <w:noProof/>
                <w:webHidden/>
              </w:rPr>
              <w:tab/>
            </w:r>
            <w:r w:rsidR="00AE3E4F">
              <w:rPr>
                <w:noProof/>
                <w:webHidden/>
              </w:rPr>
              <w:fldChar w:fldCharType="begin"/>
            </w:r>
            <w:r w:rsidR="00AE3E4F">
              <w:rPr>
                <w:noProof/>
                <w:webHidden/>
              </w:rPr>
              <w:instrText xml:space="preserve"> PAGEREF _Toc195778300 \h </w:instrText>
            </w:r>
            <w:r w:rsidR="00AE3E4F">
              <w:rPr>
                <w:noProof/>
                <w:webHidden/>
              </w:rPr>
            </w:r>
            <w:r w:rsidR="00AE3E4F">
              <w:rPr>
                <w:noProof/>
                <w:webHidden/>
              </w:rPr>
              <w:fldChar w:fldCharType="separate"/>
            </w:r>
            <w:r w:rsidR="005E2932">
              <w:rPr>
                <w:noProof/>
                <w:webHidden/>
              </w:rPr>
              <w:t>12</w:t>
            </w:r>
            <w:r w:rsidR="00AE3E4F">
              <w:rPr>
                <w:noProof/>
                <w:webHidden/>
              </w:rPr>
              <w:fldChar w:fldCharType="end"/>
            </w:r>
          </w:hyperlink>
        </w:p>
        <w:p w14:paraId="279BE84F" w14:textId="15345B14" w:rsidR="00AE3E4F" w:rsidRDefault="00E94D17">
          <w:pPr>
            <w:pStyle w:val="TOC1"/>
            <w:rPr>
              <w:rFonts w:asciiTheme="minorHAnsi" w:eastAsiaTheme="minorEastAsia" w:hAnsiTheme="minorHAnsi" w:cstheme="minorBidi"/>
              <w:b w:val="0"/>
              <w:bCs w:val="0"/>
              <w:noProof/>
              <w:color w:val="auto"/>
              <w:kern w:val="2"/>
              <w:sz w:val="24"/>
              <w:lang w:eastAsia="en-GB"/>
              <w14:ligatures w14:val="standardContextual"/>
            </w:rPr>
          </w:pPr>
          <w:hyperlink w:anchor="_Toc195778301" w:history="1">
            <w:r w:rsidR="00AE3E4F" w:rsidRPr="00806A9B">
              <w:rPr>
                <w:rStyle w:val="Hyperlink"/>
                <w:noProof/>
              </w:rPr>
              <w:t>IV.</w:t>
            </w:r>
            <w:r w:rsidR="00AE3E4F">
              <w:rPr>
                <w:rFonts w:asciiTheme="minorHAnsi" w:eastAsiaTheme="minorEastAsia" w:hAnsiTheme="minorHAnsi" w:cstheme="minorBidi"/>
                <w:b w:val="0"/>
                <w:bCs w:val="0"/>
                <w:noProof/>
                <w:color w:val="auto"/>
                <w:kern w:val="2"/>
                <w:sz w:val="24"/>
                <w:lang w:eastAsia="en-GB"/>
                <w14:ligatures w14:val="standardContextual"/>
              </w:rPr>
              <w:tab/>
            </w:r>
            <w:r w:rsidR="00AE3E4F" w:rsidRPr="00806A9B">
              <w:rPr>
                <w:rStyle w:val="Hyperlink"/>
                <w:noProof/>
              </w:rPr>
              <w:t>Advancing human rights within investee companies and issuers</w:t>
            </w:r>
            <w:r w:rsidR="00AE3E4F">
              <w:rPr>
                <w:noProof/>
                <w:webHidden/>
              </w:rPr>
              <w:tab/>
            </w:r>
            <w:r w:rsidR="00AE3E4F">
              <w:rPr>
                <w:noProof/>
                <w:webHidden/>
              </w:rPr>
              <w:fldChar w:fldCharType="begin"/>
            </w:r>
            <w:r w:rsidR="00AE3E4F">
              <w:rPr>
                <w:noProof/>
                <w:webHidden/>
              </w:rPr>
              <w:instrText xml:space="preserve"> PAGEREF _Toc195778301 \h </w:instrText>
            </w:r>
            <w:r w:rsidR="00AE3E4F">
              <w:rPr>
                <w:noProof/>
                <w:webHidden/>
              </w:rPr>
            </w:r>
            <w:r w:rsidR="00AE3E4F">
              <w:rPr>
                <w:noProof/>
                <w:webHidden/>
              </w:rPr>
              <w:fldChar w:fldCharType="separate"/>
            </w:r>
            <w:r w:rsidR="005E2932">
              <w:rPr>
                <w:noProof/>
                <w:webHidden/>
              </w:rPr>
              <w:t>14</w:t>
            </w:r>
            <w:r w:rsidR="00AE3E4F">
              <w:rPr>
                <w:noProof/>
                <w:webHidden/>
              </w:rPr>
              <w:fldChar w:fldCharType="end"/>
            </w:r>
          </w:hyperlink>
        </w:p>
        <w:p w14:paraId="232BE31C" w14:textId="4BF7465C" w:rsidR="00AE3E4F" w:rsidRDefault="00E94D17">
          <w:pPr>
            <w:pStyle w:val="TOC2"/>
            <w:tabs>
              <w:tab w:val="right" w:pos="8210"/>
            </w:tabs>
            <w:rPr>
              <w:rFonts w:asciiTheme="minorHAnsi" w:eastAsiaTheme="minorEastAsia" w:hAnsiTheme="minorHAnsi" w:cstheme="minorBidi"/>
              <w:bCs w:val="0"/>
              <w:noProof/>
              <w:color w:val="auto"/>
              <w:kern w:val="2"/>
              <w:sz w:val="24"/>
              <w:szCs w:val="24"/>
              <w:lang w:eastAsia="en-GB"/>
              <w14:ligatures w14:val="standardContextual"/>
            </w:rPr>
          </w:pPr>
          <w:hyperlink w:anchor="_Toc195778302" w:history="1">
            <w:r w:rsidR="00AE3E4F" w:rsidRPr="00806A9B">
              <w:rPr>
                <w:rStyle w:val="Hyperlink"/>
                <w:noProof/>
              </w:rPr>
              <w:t>1.</w:t>
            </w:r>
            <w:r w:rsidR="00AE3E4F">
              <w:rPr>
                <w:rFonts w:asciiTheme="minorHAnsi" w:eastAsiaTheme="minorEastAsia" w:hAnsiTheme="minorHAnsi" w:cstheme="minorBidi"/>
                <w:bCs w:val="0"/>
                <w:noProof/>
                <w:color w:val="auto"/>
                <w:kern w:val="2"/>
                <w:sz w:val="24"/>
                <w:szCs w:val="24"/>
                <w:lang w:eastAsia="en-GB"/>
                <w14:ligatures w14:val="standardContextual"/>
              </w:rPr>
              <w:tab/>
            </w:r>
            <w:r w:rsidR="00AE3E4F" w:rsidRPr="00806A9B">
              <w:rPr>
                <w:rStyle w:val="Hyperlink"/>
                <w:noProof/>
              </w:rPr>
              <w:t>Engagement</w:t>
            </w:r>
            <w:r w:rsidR="00AE3E4F">
              <w:rPr>
                <w:noProof/>
                <w:webHidden/>
              </w:rPr>
              <w:tab/>
            </w:r>
            <w:r w:rsidR="00AE3E4F">
              <w:rPr>
                <w:noProof/>
                <w:webHidden/>
              </w:rPr>
              <w:fldChar w:fldCharType="begin"/>
            </w:r>
            <w:r w:rsidR="00AE3E4F">
              <w:rPr>
                <w:noProof/>
                <w:webHidden/>
              </w:rPr>
              <w:instrText xml:space="preserve"> PAGEREF _Toc195778302 \h </w:instrText>
            </w:r>
            <w:r w:rsidR="00AE3E4F">
              <w:rPr>
                <w:noProof/>
                <w:webHidden/>
              </w:rPr>
            </w:r>
            <w:r w:rsidR="00AE3E4F">
              <w:rPr>
                <w:noProof/>
                <w:webHidden/>
              </w:rPr>
              <w:fldChar w:fldCharType="separate"/>
            </w:r>
            <w:r w:rsidR="005E2932">
              <w:rPr>
                <w:noProof/>
                <w:webHidden/>
              </w:rPr>
              <w:t>15</w:t>
            </w:r>
            <w:r w:rsidR="00AE3E4F">
              <w:rPr>
                <w:noProof/>
                <w:webHidden/>
              </w:rPr>
              <w:fldChar w:fldCharType="end"/>
            </w:r>
          </w:hyperlink>
        </w:p>
        <w:p w14:paraId="65B47CCA" w14:textId="353FEABD" w:rsidR="00AE3E4F" w:rsidRDefault="00E94D17">
          <w:pPr>
            <w:pStyle w:val="TOC2"/>
            <w:tabs>
              <w:tab w:val="right" w:pos="8210"/>
            </w:tabs>
            <w:rPr>
              <w:rFonts w:asciiTheme="minorHAnsi" w:eastAsiaTheme="minorEastAsia" w:hAnsiTheme="minorHAnsi" w:cstheme="minorBidi"/>
              <w:bCs w:val="0"/>
              <w:noProof/>
              <w:color w:val="auto"/>
              <w:kern w:val="2"/>
              <w:sz w:val="24"/>
              <w:szCs w:val="24"/>
              <w:lang w:eastAsia="en-GB"/>
              <w14:ligatures w14:val="standardContextual"/>
            </w:rPr>
          </w:pPr>
          <w:hyperlink w:anchor="_Toc195778303" w:history="1">
            <w:r w:rsidR="00AE3E4F" w:rsidRPr="00806A9B">
              <w:rPr>
                <w:rStyle w:val="Hyperlink"/>
                <w:noProof/>
              </w:rPr>
              <w:t>2.</w:t>
            </w:r>
            <w:r w:rsidR="00AE3E4F">
              <w:rPr>
                <w:rFonts w:asciiTheme="minorHAnsi" w:eastAsiaTheme="minorEastAsia" w:hAnsiTheme="minorHAnsi" w:cstheme="minorBidi"/>
                <w:bCs w:val="0"/>
                <w:noProof/>
                <w:color w:val="auto"/>
                <w:kern w:val="2"/>
                <w:sz w:val="24"/>
                <w:szCs w:val="24"/>
                <w:lang w:eastAsia="en-GB"/>
                <w14:ligatures w14:val="standardContextual"/>
              </w:rPr>
              <w:tab/>
            </w:r>
            <w:r w:rsidR="00AE3E4F" w:rsidRPr="00806A9B">
              <w:rPr>
                <w:rStyle w:val="Hyperlink"/>
                <w:noProof/>
              </w:rPr>
              <w:t>Engagement partners</w:t>
            </w:r>
            <w:r w:rsidR="00AE3E4F">
              <w:rPr>
                <w:noProof/>
                <w:webHidden/>
              </w:rPr>
              <w:tab/>
            </w:r>
            <w:r w:rsidR="00AE3E4F">
              <w:rPr>
                <w:noProof/>
                <w:webHidden/>
              </w:rPr>
              <w:fldChar w:fldCharType="begin"/>
            </w:r>
            <w:r w:rsidR="00AE3E4F">
              <w:rPr>
                <w:noProof/>
                <w:webHidden/>
              </w:rPr>
              <w:instrText xml:space="preserve"> PAGEREF _Toc195778303 \h </w:instrText>
            </w:r>
            <w:r w:rsidR="00AE3E4F">
              <w:rPr>
                <w:noProof/>
                <w:webHidden/>
              </w:rPr>
            </w:r>
            <w:r w:rsidR="00AE3E4F">
              <w:rPr>
                <w:noProof/>
                <w:webHidden/>
              </w:rPr>
              <w:fldChar w:fldCharType="separate"/>
            </w:r>
            <w:r w:rsidR="005E2932">
              <w:rPr>
                <w:noProof/>
                <w:webHidden/>
              </w:rPr>
              <w:t>15</w:t>
            </w:r>
            <w:r w:rsidR="00AE3E4F">
              <w:rPr>
                <w:noProof/>
                <w:webHidden/>
              </w:rPr>
              <w:fldChar w:fldCharType="end"/>
            </w:r>
          </w:hyperlink>
        </w:p>
        <w:p w14:paraId="5824467F" w14:textId="3DAC3564" w:rsidR="00AE3E4F" w:rsidRDefault="00E94D17">
          <w:pPr>
            <w:pStyle w:val="TOC2"/>
            <w:tabs>
              <w:tab w:val="right" w:pos="8210"/>
            </w:tabs>
            <w:rPr>
              <w:rFonts w:asciiTheme="minorHAnsi" w:eastAsiaTheme="minorEastAsia" w:hAnsiTheme="minorHAnsi" w:cstheme="minorBidi"/>
              <w:bCs w:val="0"/>
              <w:noProof/>
              <w:color w:val="auto"/>
              <w:kern w:val="2"/>
              <w:sz w:val="24"/>
              <w:szCs w:val="24"/>
              <w:lang w:eastAsia="en-GB"/>
              <w14:ligatures w14:val="standardContextual"/>
            </w:rPr>
          </w:pPr>
          <w:hyperlink w:anchor="_Toc195778304" w:history="1">
            <w:r w:rsidR="00AE3E4F" w:rsidRPr="00806A9B">
              <w:rPr>
                <w:rStyle w:val="Hyperlink"/>
                <w:noProof/>
              </w:rPr>
              <w:t>3.</w:t>
            </w:r>
            <w:r w:rsidR="00AE3E4F">
              <w:rPr>
                <w:rFonts w:asciiTheme="minorHAnsi" w:eastAsiaTheme="minorEastAsia" w:hAnsiTheme="minorHAnsi" w:cstheme="minorBidi"/>
                <w:bCs w:val="0"/>
                <w:noProof/>
                <w:color w:val="auto"/>
                <w:kern w:val="2"/>
                <w:sz w:val="24"/>
                <w:szCs w:val="24"/>
                <w:lang w:eastAsia="en-GB"/>
                <w14:ligatures w14:val="standardContextual"/>
              </w:rPr>
              <w:tab/>
            </w:r>
            <w:r w:rsidR="00AE3E4F" w:rsidRPr="00806A9B">
              <w:rPr>
                <w:rStyle w:val="Hyperlink"/>
                <w:noProof/>
              </w:rPr>
              <w:t>Voting</w:t>
            </w:r>
            <w:r w:rsidR="00AE3E4F">
              <w:rPr>
                <w:noProof/>
                <w:webHidden/>
              </w:rPr>
              <w:tab/>
            </w:r>
            <w:r w:rsidR="00AE3E4F">
              <w:rPr>
                <w:noProof/>
                <w:webHidden/>
              </w:rPr>
              <w:fldChar w:fldCharType="begin"/>
            </w:r>
            <w:r w:rsidR="00AE3E4F">
              <w:rPr>
                <w:noProof/>
                <w:webHidden/>
              </w:rPr>
              <w:instrText xml:space="preserve"> PAGEREF _Toc195778304 \h </w:instrText>
            </w:r>
            <w:r w:rsidR="00AE3E4F">
              <w:rPr>
                <w:noProof/>
                <w:webHidden/>
              </w:rPr>
            </w:r>
            <w:r w:rsidR="00AE3E4F">
              <w:rPr>
                <w:noProof/>
                <w:webHidden/>
              </w:rPr>
              <w:fldChar w:fldCharType="separate"/>
            </w:r>
            <w:r w:rsidR="005E2932">
              <w:rPr>
                <w:noProof/>
                <w:webHidden/>
              </w:rPr>
              <w:t>16</w:t>
            </w:r>
            <w:r w:rsidR="00AE3E4F">
              <w:rPr>
                <w:noProof/>
                <w:webHidden/>
              </w:rPr>
              <w:fldChar w:fldCharType="end"/>
            </w:r>
          </w:hyperlink>
        </w:p>
        <w:p w14:paraId="02B14C4F" w14:textId="23827B47" w:rsidR="00AE3E4F" w:rsidRDefault="00E94D17">
          <w:pPr>
            <w:pStyle w:val="TOC1"/>
            <w:rPr>
              <w:rFonts w:asciiTheme="minorHAnsi" w:eastAsiaTheme="minorEastAsia" w:hAnsiTheme="minorHAnsi" w:cstheme="minorBidi"/>
              <w:b w:val="0"/>
              <w:bCs w:val="0"/>
              <w:noProof/>
              <w:color w:val="auto"/>
              <w:kern w:val="2"/>
              <w:sz w:val="24"/>
              <w:lang w:eastAsia="en-GB"/>
              <w14:ligatures w14:val="standardContextual"/>
            </w:rPr>
          </w:pPr>
          <w:hyperlink w:anchor="_Toc195778305" w:history="1">
            <w:r w:rsidR="00AE3E4F" w:rsidRPr="00806A9B">
              <w:rPr>
                <w:rStyle w:val="Hyperlink"/>
                <w:noProof/>
              </w:rPr>
              <w:t>V.</w:t>
            </w:r>
            <w:r w:rsidR="00AE3E4F">
              <w:rPr>
                <w:rFonts w:asciiTheme="minorHAnsi" w:eastAsiaTheme="minorEastAsia" w:hAnsiTheme="minorHAnsi" w:cstheme="minorBidi"/>
                <w:b w:val="0"/>
                <w:bCs w:val="0"/>
                <w:noProof/>
                <w:color w:val="auto"/>
                <w:kern w:val="2"/>
                <w:sz w:val="24"/>
                <w:lang w:eastAsia="en-GB"/>
                <w14:ligatures w14:val="standardContextual"/>
              </w:rPr>
              <w:tab/>
            </w:r>
            <w:r w:rsidR="00AE3E4F" w:rsidRPr="00806A9B">
              <w:rPr>
                <w:rStyle w:val="Hyperlink"/>
                <w:noProof/>
              </w:rPr>
              <w:t>The special case of sovereign investments</w:t>
            </w:r>
            <w:r w:rsidR="00AE3E4F">
              <w:rPr>
                <w:noProof/>
                <w:webHidden/>
              </w:rPr>
              <w:tab/>
            </w:r>
            <w:r w:rsidR="00AE3E4F">
              <w:rPr>
                <w:noProof/>
                <w:webHidden/>
              </w:rPr>
              <w:fldChar w:fldCharType="begin"/>
            </w:r>
            <w:r w:rsidR="00AE3E4F">
              <w:rPr>
                <w:noProof/>
                <w:webHidden/>
              </w:rPr>
              <w:instrText xml:space="preserve"> PAGEREF _Toc195778305 \h </w:instrText>
            </w:r>
            <w:r w:rsidR="00AE3E4F">
              <w:rPr>
                <w:noProof/>
                <w:webHidden/>
              </w:rPr>
            </w:r>
            <w:r w:rsidR="00AE3E4F">
              <w:rPr>
                <w:noProof/>
                <w:webHidden/>
              </w:rPr>
              <w:fldChar w:fldCharType="separate"/>
            </w:r>
            <w:r w:rsidR="005E2932">
              <w:rPr>
                <w:noProof/>
                <w:webHidden/>
              </w:rPr>
              <w:t>17</w:t>
            </w:r>
            <w:r w:rsidR="00AE3E4F">
              <w:rPr>
                <w:noProof/>
                <w:webHidden/>
              </w:rPr>
              <w:fldChar w:fldCharType="end"/>
            </w:r>
          </w:hyperlink>
        </w:p>
        <w:p w14:paraId="66C921D4" w14:textId="0E28D18D" w:rsidR="00AE3E4F" w:rsidRDefault="00E94D17">
          <w:pPr>
            <w:pStyle w:val="TOC1"/>
            <w:rPr>
              <w:rFonts w:asciiTheme="minorHAnsi" w:eastAsiaTheme="minorEastAsia" w:hAnsiTheme="minorHAnsi" w:cstheme="minorBidi"/>
              <w:b w:val="0"/>
              <w:bCs w:val="0"/>
              <w:noProof/>
              <w:color w:val="auto"/>
              <w:kern w:val="2"/>
              <w:sz w:val="24"/>
              <w:lang w:eastAsia="en-GB"/>
              <w14:ligatures w14:val="standardContextual"/>
            </w:rPr>
          </w:pPr>
          <w:hyperlink w:anchor="_Toc195778306" w:history="1">
            <w:r w:rsidR="00AE3E4F" w:rsidRPr="00806A9B">
              <w:rPr>
                <w:rStyle w:val="Hyperlink"/>
                <w:noProof/>
              </w:rPr>
              <w:t>VI.</w:t>
            </w:r>
            <w:r w:rsidR="00AE3E4F">
              <w:rPr>
                <w:rFonts w:asciiTheme="minorHAnsi" w:eastAsiaTheme="minorEastAsia" w:hAnsiTheme="minorHAnsi" w:cstheme="minorBidi"/>
                <w:b w:val="0"/>
                <w:bCs w:val="0"/>
                <w:noProof/>
                <w:color w:val="auto"/>
                <w:kern w:val="2"/>
                <w:sz w:val="24"/>
                <w:lang w:eastAsia="en-GB"/>
                <w14:ligatures w14:val="standardContextual"/>
              </w:rPr>
              <w:tab/>
            </w:r>
            <w:r w:rsidR="00AE3E4F" w:rsidRPr="00806A9B">
              <w:rPr>
                <w:rStyle w:val="Hyperlink"/>
                <w:noProof/>
              </w:rPr>
              <w:t>Transparency and disclosure</w:t>
            </w:r>
            <w:r w:rsidR="00AE3E4F">
              <w:rPr>
                <w:noProof/>
                <w:webHidden/>
              </w:rPr>
              <w:tab/>
            </w:r>
            <w:r w:rsidR="00AE3E4F">
              <w:rPr>
                <w:noProof/>
                <w:webHidden/>
              </w:rPr>
              <w:fldChar w:fldCharType="begin"/>
            </w:r>
            <w:r w:rsidR="00AE3E4F">
              <w:rPr>
                <w:noProof/>
                <w:webHidden/>
              </w:rPr>
              <w:instrText xml:space="preserve"> PAGEREF _Toc195778306 \h </w:instrText>
            </w:r>
            <w:r w:rsidR="00AE3E4F">
              <w:rPr>
                <w:noProof/>
                <w:webHidden/>
              </w:rPr>
            </w:r>
            <w:r w:rsidR="00AE3E4F">
              <w:rPr>
                <w:noProof/>
                <w:webHidden/>
              </w:rPr>
              <w:fldChar w:fldCharType="separate"/>
            </w:r>
            <w:r w:rsidR="005E2932">
              <w:rPr>
                <w:noProof/>
                <w:webHidden/>
              </w:rPr>
              <w:t>20</w:t>
            </w:r>
            <w:r w:rsidR="00AE3E4F">
              <w:rPr>
                <w:noProof/>
                <w:webHidden/>
              </w:rPr>
              <w:fldChar w:fldCharType="end"/>
            </w:r>
          </w:hyperlink>
        </w:p>
        <w:p w14:paraId="757D3323" w14:textId="4D23A586" w:rsidR="00F84AAB" w:rsidRPr="005C4D3D" w:rsidRDefault="00AE3E4F" w:rsidP="00D122D2">
          <w:pPr>
            <w:spacing w:line="240" w:lineRule="auto"/>
            <w:ind w:right="-569"/>
            <w:rPr>
              <w:noProof/>
              <w:szCs w:val="18"/>
            </w:rPr>
          </w:pPr>
          <w:r>
            <w:rPr>
              <w:rFonts w:cstheme="majorHAnsi"/>
              <w:b/>
              <w:bCs/>
              <w:noProof/>
              <w:color w:val="FFFFFF" w:themeColor="background1"/>
              <w:sz w:val="28"/>
              <w:szCs w:val="18"/>
            </w:rPr>
            <w:fldChar w:fldCharType="end"/>
          </w:r>
        </w:p>
      </w:sdtContent>
    </w:sdt>
    <w:p w14:paraId="56C10B56" w14:textId="2A61095D" w:rsidR="004335F8" w:rsidRPr="00C96017" w:rsidRDefault="00F84AAB" w:rsidP="00C96017">
      <w:r w:rsidRPr="005C4D3D">
        <w:br w:type="page"/>
      </w:r>
      <w:bookmarkStart w:id="0" w:name="_Toc155605137"/>
    </w:p>
    <w:p w14:paraId="2B282AB8" w14:textId="6B3A80CA" w:rsidR="00B87324" w:rsidRDefault="00ED4AEF" w:rsidP="00B87324">
      <w:bookmarkStart w:id="1" w:name="_Toc195778286"/>
      <w:bookmarkEnd w:id="0"/>
      <w:r w:rsidRPr="005C4D3D">
        <w:rPr>
          <w:noProof/>
          <w:sz w:val="2"/>
        </w:rPr>
        <w:lastRenderedPageBreak/>
        <w:drawing>
          <wp:anchor distT="0" distB="0" distL="114300" distR="114300" simplePos="0" relativeHeight="251622397" behindDoc="1" locked="0" layoutInCell="1" allowOverlap="1" wp14:anchorId="6963AEB2" wp14:editId="47392193">
            <wp:simplePos x="0" y="0"/>
            <wp:positionH relativeFrom="page">
              <wp:align>right</wp:align>
            </wp:positionH>
            <wp:positionV relativeFrom="paragraph">
              <wp:posOffset>-989899</wp:posOffset>
            </wp:positionV>
            <wp:extent cx="7548624" cy="10761980"/>
            <wp:effectExtent l="0" t="0" r="0" b="1270"/>
            <wp:wrapNone/>
            <wp:docPr id="37839905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jpeg"/>
                    <pic:cNvPicPr>
                      <a:picLocks noChangeAspect="1"/>
                    </pic:cNvPicPr>
                  </pic:nvPicPr>
                  <pic:blipFill rotWithShape="1">
                    <a:blip r:embed="rId8" cstate="screen">
                      <a:extLst>
                        <a:ext uri="{BEBA8EAE-BF5A-486C-A8C5-ECC9F3942E4B}">
                          <a14:imgProps xmlns:a14="http://schemas.microsoft.com/office/drawing/2010/main">
                            <a14:imgLayer r:embed="rId9">
                              <a14:imgEffect>
                                <a14:brightnessContrast bright="-10000"/>
                              </a14:imgEffect>
                            </a14:imgLayer>
                          </a14:imgProps>
                        </a:ext>
                        <a:ext uri="{28A0092B-C50C-407E-A947-70E740481C1C}">
                          <a14:useLocalDpi xmlns:a14="http://schemas.microsoft.com/office/drawing/2010/main"/>
                        </a:ext>
                      </a:extLst>
                    </a:blip>
                    <a:srcRect l="7355" t="42647" r="32433" b="98"/>
                    <a:stretch/>
                  </pic:blipFill>
                  <pic:spPr bwMode="auto">
                    <a:xfrm>
                      <a:off x="0" y="0"/>
                      <a:ext cx="7548624" cy="107619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C12717E" w14:textId="770691FA" w:rsidR="00B87324" w:rsidRDefault="00B87324" w:rsidP="00B87324"/>
    <w:p w14:paraId="0F0DA679" w14:textId="0E6C5C37" w:rsidR="00B87324" w:rsidRDefault="00B87324" w:rsidP="00B87324"/>
    <w:p w14:paraId="79A4029F" w14:textId="480CEA86" w:rsidR="00B87324" w:rsidRDefault="00B87324" w:rsidP="00B87324"/>
    <w:p w14:paraId="0593FDED" w14:textId="10C05441" w:rsidR="00B87324" w:rsidRDefault="00B87324" w:rsidP="00B87324"/>
    <w:p w14:paraId="0C357D46" w14:textId="3C2AF7BE" w:rsidR="00B87324" w:rsidRDefault="00B87324" w:rsidP="00B87324"/>
    <w:p w14:paraId="39661211" w14:textId="77777777" w:rsidR="00B87324" w:rsidRDefault="00B87324" w:rsidP="00B87324"/>
    <w:p w14:paraId="12A221DA" w14:textId="6F758A59" w:rsidR="00B87324" w:rsidRDefault="00B87324" w:rsidP="00B87324"/>
    <w:p w14:paraId="2C8BC123" w14:textId="77777777" w:rsidR="00B87324" w:rsidRDefault="00B87324" w:rsidP="00B87324"/>
    <w:p w14:paraId="33E0F9BC" w14:textId="77777777" w:rsidR="00B87324" w:rsidRDefault="00B87324" w:rsidP="00B87324"/>
    <w:p w14:paraId="59EF1EDD" w14:textId="41F7561E" w:rsidR="00B87324" w:rsidRPr="00B87324" w:rsidRDefault="0060254D" w:rsidP="006F4DE3">
      <w:pPr>
        <w:pStyle w:val="TitleLevel1"/>
        <w:rPr>
          <w:color w:val="FFFFFF" w:themeColor="background1"/>
          <w:sz w:val="100"/>
          <w:szCs w:val="100"/>
        </w:rPr>
      </w:pPr>
      <w:r w:rsidRPr="00B87324">
        <w:rPr>
          <w:color w:val="FFFFFF" w:themeColor="background1"/>
          <w:sz w:val="100"/>
          <w:szCs w:val="100"/>
        </w:rPr>
        <w:t xml:space="preserve">Adherence </w:t>
      </w:r>
      <w:r w:rsidR="00ED4AEF">
        <w:rPr>
          <w:color w:val="FFFFFF" w:themeColor="background1"/>
          <w:sz w:val="100"/>
          <w:szCs w:val="100"/>
        </w:rPr>
        <w:br/>
      </w:r>
      <w:r w:rsidRPr="00B87324">
        <w:rPr>
          <w:color w:val="FFFFFF" w:themeColor="background1"/>
          <w:sz w:val="100"/>
          <w:szCs w:val="100"/>
        </w:rPr>
        <w:t xml:space="preserve">to </w:t>
      </w:r>
      <w:r w:rsidR="001E46A6" w:rsidRPr="00B87324">
        <w:rPr>
          <w:color w:val="FFFFFF" w:themeColor="background1"/>
          <w:sz w:val="100"/>
          <w:szCs w:val="100"/>
        </w:rPr>
        <w:t>h</w:t>
      </w:r>
      <w:r w:rsidRPr="00B87324">
        <w:rPr>
          <w:color w:val="FFFFFF" w:themeColor="background1"/>
          <w:sz w:val="100"/>
          <w:szCs w:val="100"/>
        </w:rPr>
        <w:t xml:space="preserve">uman </w:t>
      </w:r>
      <w:r w:rsidR="001E46A6" w:rsidRPr="00B87324">
        <w:rPr>
          <w:color w:val="FFFFFF" w:themeColor="background1"/>
          <w:sz w:val="100"/>
          <w:szCs w:val="100"/>
        </w:rPr>
        <w:t>r</w:t>
      </w:r>
      <w:r w:rsidRPr="00B87324">
        <w:rPr>
          <w:color w:val="FFFFFF" w:themeColor="background1"/>
          <w:sz w:val="100"/>
          <w:szCs w:val="100"/>
        </w:rPr>
        <w:t>ight</w:t>
      </w:r>
      <w:r w:rsidR="001E46A6" w:rsidRPr="00B87324">
        <w:rPr>
          <w:color w:val="FFFFFF" w:themeColor="background1"/>
          <w:sz w:val="100"/>
          <w:szCs w:val="100"/>
        </w:rPr>
        <w:t>s</w:t>
      </w:r>
      <w:r w:rsidRPr="00B87324">
        <w:rPr>
          <w:color w:val="FFFFFF" w:themeColor="background1"/>
          <w:sz w:val="100"/>
          <w:szCs w:val="100"/>
        </w:rPr>
        <w:t xml:space="preserve"> principles and the role of investors</w:t>
      </w:r>
      <w:bookmarkEnd w:id="1"/>
      <w:r w:rsidRPr="00B87324">
        <w:rPr>
          <w:color w:val="FFFFFF" w:themeColor="background1"/>
          <w:sz w:val="100"/>
          <w:szCs w:val="100"/>
        </w:rPr>
        <w:t xml:space="preserve"> </w:t>
      </w:r>
    </w:p>
    <w:p w14:paraId="3A1AD498" w14:textId="77777777" w:rsidR="00B87324" w:rsidRDefault="00B87324">
      <w:pPr>
        <w:rPr>
          <w:rFonts w:ascii="Times New Roman" w:eastAsiaTheme="majorEastAsia" w:hAnsi="Times New Roman" w:cstheme="majorHAnsi"/>
          <w:sz w:val="40"/>
          <w:szCs w:val="36"/>
        </w:rPr>
      </w:pPr>
      <w:r>
        <w:br w:type="page"/>
      </w:r>
    </w:p>
    <w:p w14:paraId="140E2ED8" w14:textId="77777777" w:rsidR="00ED4AEF" w:rsidRDefault="00ED4AEF" w:rsidP="00B87324">
      <w:pPr>
        <w:rPr>
          <w:noProof/>
          <w:lang w:val="en-US"/>
        </w:rPr>
      </w:pPr>
    </w:p>
    <w:p w14:paraId="5DBCF8B5" w14:textId="77777777" w:rsidR="00ED4AEF" w:rsidRDefault="00ED4AEF" w:rsidP="00B87324">
      <w:pPr>
        <w:rPr>
          <w:noProof/>
          <w:lang w:val="en-US"/>
        </w:rPr>
      </w:pPr>
    </w:p>
    <w:p w14:paraId="15B05E45" w14:textId="77777777" w:rsidR="00ED4AEF" w:rsidRDefault="00ED4AEF" w:rsidP="00B87324">
      <w:pPr>
        <w:rPr>
          <w:noProof/>
          <w:lang w:val="en-US"/>
        </w:rPr>
      </w:pPr>
    </w:p>
    <w:p w14:paraId="633DC6CE" w14:textId="17F10DF0" w:rsidR="004335F8" w:rsidRDefault="00ED4AEF" w:rsidP="00B87324">
      <w:r>
        <w:rPr>
          <w:noProof/>
          <w:lang w:val="en-US"/>
        </w:rPr>
        <w:drawing>
          <wp:inline distT="0" distB="0" distL="0" distR="0" wp14:anchorId="48599578" wp14:editId="2FC801E6">
            <wp:extent cx="720000" cy="720000"/>
            <wp:effectExtent l="0" t="0" r="0" b="4445"/>
            <wp:docPr id="5094075" name="Picture 5094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4075" name="Picture 5094075"/>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720000" cy="720000"/>
                    </a:xfrm>
                    <a:prstGeom prst="rect">
                      <a:avLst/>
                    </a:prstGeom>
                    <a:noFill/>
                    <a:ln>
                      <a:noFill/>
                    </a:ln>
                  </pic:spPr>
                </pic:pic>
              </a:graphicData>
            </a:graphic>
          </wp:inline>
        </w:drawing>
      </w:r>
    </w:p>
    <w:p w14:paraId="26F5D8BE" w14:textId="49BDADED" w:rsidR="003F393F" w:rsidRPr="00ED4AEF" w:rsidRDefault="003F393F" w:rsidP="00ED4AEF">
      <w:pPr>
        <w:pStyle w:val="SubtitleLevel1"/>
      </w:pPr>
      <w:bookmarkStart w:id="2" w:name="_Toc195778287"/>
      <w:r w:rsidRPr="00ED4AEF">
        <w:t>Human rights</w:t>
      </w:r>
      <w:bookmarkEnd w:id="2"/>
    </w:p>
    <w:p w14:paraId="1E2CA1FA" w14:textId="101FE6F6" w:rsidR="0060254D" w:rsidRDefault="0060254D" w:rsidP="003F393F">
      <w:pPr>
        <w:pStyle w:val="Intro"/>
        <w:rPr>
          <w:b w:val="0"/>
          <w:bCs w:val="0"/>
          <w:iCs w:val="0"/>
          <w:sz w:val="18"/>
          <w:szCs w:val="20"/>
        </w:rPr>
      </w:pPr>
      <w:bookmarkStart w:id="3" w:name="_Hlk186531401"/>
      <w:r w:rsidRPr="0060254D">
        <w:rPr>
          <w:b w:val="0"/>
          <w:bCs w:val="0"/>
          <w:iCs w:val="0"/>
          <w:sz w:val="18"/>
          <w:szCs w:val="20"/>
        </w:rPr>
        <w:t>Human rights are fundamental rights and freedoms that belong to every person, regardless of nationality, sex, ethnicity, religion, or any other status. They are inherent, inalienable, and universal.</w:t>
      </w:r>
      <w:r w:rsidRPr="0060254D">
        <w:t xml:space="preserve"> </w:t>
      </w:r>
      <w:r>
        <w:rPr>
          <w:b w:val="0"/>
          <w:bCs w:val="0"/>
          <w:iCs w:val="0"/>
          <w:sz w:val="18"/>
          <w:szCs w:val="20"/>
        </w:rPr>
        <w:t>T</w:t>
      </w:r>
      <w:r w:rsidRPr="0060254D">
        <w:rPr>
          <w:b w:val="0"/>
          <w:bCs w:val="0"/>
          <w:iCs w:val="0"/>
          <w:sz w:val="18"/>
          <w:szCs w:val="20"/>
        </w:rPr>
        <w:t>he Universal Declaration of Human Rights</w:t>
      </w:r>
      <w:r w:rsidR="004E0BDD">
        <w:rPr>
          <w:b w:val="0"/>
          <w:bCs w:val="0"/>
          <w:iCs w:val="0"/>
          <w:sz w:val="18"/>
          <w:szCs w:val="20"/>
        </w:rPr>
        <w:t xml:space="preserve">, </w:t>
      </w:r>
      <w:r w:rsidRPr="0060254D">
        <w:rPr>
          <w:b w:val="0"/>
          <w:bCs w:val="0"/>
          <w:iCs w:val="0"/>
          <w:sz w:val="18"/>
          <w:szCs w:val="20"/>
        </w:rPr>
        <w:t>adopted by the United Nations General Assembly in 1948</w:t>
      </w:r>
      <w:r>
        <w:rPr>
          <w:b w:val="0"/>
          <w:bCs w:val="0"/>
          <w:iCs w:val="0"/>
          <w:sz w:val="18"/>
          <w:szCs w:val="20"/>
        </w:rPr>
        <w:t>, was the first international document that enshrine</w:t>
      </w:r>
      <w:r w:rsidR="001E46A6">
        <w:rPr>
          <w:b w:val="0"/>
          <w:bCs w:val="0"/>
          <w:iCs w:val="0"/>
          <w:sz w:val="18"/>
          <w:szCs w:val="20"/>
        </w:rPr>
        <w:t>d</w:t>
      </w:r>
      <w:r>
        <w:rPr>
          <w:b w:val="0"/>
          <w:bCs w:val="0"/>
          <w:iCs w:val="0"/>
          <w:sz w:val="18"/>
          <w:szCs w:val="20"/>
        </w:rPr>
        <w:t xml:space="preserve"> the rights and freedoms of all human beings. </w:t>
      </w:r>
      <w:r w:rsidR="003F393F" w:rsidRPr="003F393F">
        <w:rPr>
          <w:b w:val="0"/>
          <w:bCs w:val="0"/>
          <w:iCs w:val="0"/>
          <w:sz w:val="18"/>
          <w:szCs w:val="20"/>
        </w:rPr>
        <w:t>Since then,</w:t>
      </w:r>
      <w:r w:rsidR="003F393F">
        <w:rPr>
          <w:b w:val="0"/>
          <w:bCs w:val="0"/>
          <w:iCs w:val="0"/>
          <w:sz w:val="18"/>
          <w:szCs w:val="20"/>
        </w:rPr>
        <w:t xml:space="preserve"> </w:t>
      </w:r>
      <w:r w:rsidR="003F393F" w:rsidRPr="003F393F">
        <w:rPr>
          <w:b w:val="0"/>
          <w:bCs w:val="0"/>
          <w:iCs w:val="0"/>
          <w:sz w:val="18"/>
          <w:szCs w:val="20"/>
        </w:rPr>
        <w:t>the United Nations has gradually expanded human rights</w:t>
      </w:r>
      <w:r w:rsidR="003F393F">
        <w:rPr>
          <w:b w:val="0"/>
          <w:bCs w:val="0"/>
          <w:iCs w:val="0"/>
          <w:sz w:val="18"/>
          <w:szCs w:val="20"/>
        </w:rPr>
        <w:t xml:space="preserve"> </w:t>
      </w:r>
      <w:r w:rsidR="003F393F" w:rsidRPr="003F393F">
        <w:rPr>
          <w:b w:val="0"/>
          <w:bCs w:val="0"/>
          <w:iCs w:val="0"/>
          <w:sz w:val="18"/>
          <w:szCs w:val="20"/>
        </w:rPr>
        <w:t>law to encompass specific standards for women, children,</w:t>
      </w:r>
      <w:r w:rsidR="003F393F">
        <w:rPr>
          <w:b w:val="0"/>
          <w:bCs w:val="0"/>
          <w:iCs w:val="0"/>
          <w:sz w:val="18"/>
          <w:szCs w:val="20"/>
        </w:rPr>
        <w:t xml:space="preserve"> </w:t>
      </w:r>
      <w:r w:rsidR="003F393F" w:rsidRPr="003F393F">
        <w:rPr>
          <w:b w:val="0"/>
          <w:bCs w:val="0"/>
          <w:iCs w:val="0"/>
          <w:sz w:val="18"/>
          <w:szCs w:val="20"/>
        </w:rPr>
        <w:t>pe</w:t>
      </w:r>
      <w:r w:rsidR="00B530B2">
        <w:rPr>
          <w:b w:val="0"/>
          <w:bCs w:val="0"/>
          <w:iCs w:val="0"/>
          <w:sz w:val="18"/>
          <w:szCs w:val="20"/>
        </w:rPr>
        <w:t>ople</w:t>
      </w:r>
      <w:r w:rsidR="003F393F" w:rsidRPr="003F393F">
        <w:rPr>
          <w:b w:val="0"/>
          <w:bCs w:val="0"/>
          <w:iCs w:val="0"/>
          <w:sz w:val="18"/>
          <w:szCs w:val="20"/>
        </w:rPr>
        <w:t xml:space="preserve"> with disabilities, minorities and other vulnerable</w:t>
      </w:r>
      <w:r w:rsidR="003F393F">
        <w:rPr>
          <w:b w:val="0"/>
          <w:bCs w:val="0"/>
          <w:iCs w:val="0"/>
          <w:sz w:val="18"/>
          <w:szCs w:val="20"/>
        </w:rPr>
        <w:t xml:space="preserve"> </w:t>
      </w:r>
      <w:r w:rsidR="003F393F" w:rsidRPr="003F393F">
        <w:rPr>
          <w:b w:val="0"/>
          <w:bCs w:val="0"/>
          <w:iCs w:val="0"/>
          <w:sz w:val="18"/>
          <w:szCs w:val="20"/>
        </w:rPr>
        <w:t>groups, who now possess rights that protect them from</w:t>
      </w:r>
      <w:r w:rsidR="003F393F">
        <w:rPr>
          <w:b w:val="0"/>
          <w:bCs w:val="0"/>
          <w:iCs w:val="0"/>
          <w:sz w:val="18"/>
          <w:szCs w:val="20"/>
        </w:rPr>
        <w:t xml:space="preserve"> </w:t>
      </w:r>
      <w:r w:rsidR="003F393F" w:rsidRPr="003F393F">
        <w:rPr>
          <w:b w:val="0"/>
          <w:bCs w:val="0"/>
          <w:iCs w:val="0"/>
          <w:sz w:val="18"/>
          <w:szCs w:val="20"/>
        </w:rPr>
        <w:t>discrimination.</w:t>
      </w:r>
    </w:p>
    <w:p w14:paraId="246B6A4D" w14:textId="470E7144" w:rsidR="003F393F" w:rsidRDefault="007D4370" w:rsidP="00D122D2">
      <w:pPr>
        <w:pStyle w:val="Intro"/>
        <w:rPr>
          <w:b w:val="0"/>
          <w:bCs w:val="0"/>
          <w:iCs w:val="0"/>
          <w:sz w:val="18"/>
          <w:szCs w:val="20"/>
        </w:rPr>
      </w:pPr>
      <w:r>
        <w:rPr>
          <w:b w:val="0"/>
          <w:bCs w:val="0"/>
          <w:iCs w:val="0"/>
          <w:sz w:val="18"/>
          <w:szCs w:val="20"/>
        </w:rPr>
        <w:t>DPAM commits to respect:</w:t>
      </w:r>
    </w:p>
    <w:p w14:paraId="04EFCD3E" w14:textId="32EC27C3" w:rsidR="007D4370" w:rsidRDefault="007D4370" w:rsidP="00ED4AEF">
      <w:pPr>
        <w:pStyle w:val="BodyListBullet"/>
        <w:rPr>
          <w:b/>
          <w:bCs/>
          <w:iCs/>
        </w:rPr>
      </w:pPr>
      <w:r>
        <w:t>The I</w:t>
      </w:r>
      <w:r w:rsidR="001E46A6">
        <w:t>nternational Labour Organization’s</w:t>
      </w:r>
      <w:r w:rsidR="00C55164">
        <w:t xml:space="preserve"> (ILO)</w:t>
      </w:r>
      <w:r>
        <w:t xml:space="preserve"> core conventions </w:t>
      </w:r>
    </w:p>
    <w:p w14:paraId="4B7FFBAA" w14:textId="23B5AD19" w:rsidR="007D4370" w:rsidRDefault="007D4370" w:rsidP="00ED4AEF">
      <w:pPr>
        <w:pStyle w:val="BodyListBullet"/>
        <w:rPr>
          <w:b/>
          <w:bCs/>
          <w:iCs/>
        </w:rPr>
      </w:pPr>
      <w:r>
        <w:t>The International Bill of Rights</w:t>
      </w:r>
    </w:p>
    <w:p w14:paraId="1F14D6BC" w14:textId="79928CE8" w:rsidR="007D4370" w:rsidRDefault="007D4370" w:rsidP="00ED4AEF">
      <w:pPr>
        <w:pStyle w:val="BodyListBullet"/>
        <w:rPr>
          <w:b/>
          <w:bCs/>
          <w:iCs/>
        </w:rPr>
      </w:pPr>
      <w:r>
        <w:t xml:space="preserve">The UN Global Compact </w:t>
      </w:r>
    </w:p>
    <w:p w14:paraId="2B0931DD" w14:textId="77F288A3" w:rsidR="007D4370" w:rsidRPr="00ED4AEF" w:rsidRDefault="007D4370" w:rsidP="00ED4AEF">
      <w:pPr>
        <w:pStyle w:val="BodyListBullet"/>
        <w:rPr>
          <w:b/>
          <w:bCs/>
          <w:iCs/>
        </w:rPr>
      </w:pPr>
      <w:r>
        <w:t xml:space="preserve">The UN Guiding Principles on Business and Human Rights </w:t>
      </w:r>
    </w:p>
    <w:p w14:paraId="4EB97CE2" w14:textId="77777777" w:rsidR="00ED4AEF" w:rsidRDefault="00ED4AEF" w:rsidP="00ED4AEF">
      <w:pPr>
        <w:pStyle w:val="BodyListBullet"/>
        <w:numPr>
          <w:ilvl w:val="0"/>
          <w:numId w:val="0"/>
        </w:numPr>
        <w:ind w:left="360" w:hanging="360"/>
      </w:pPr>
    </w:p>
    <w:p w14:paraId="0117F465" w14:textId="77777777" w:rsidR="00ED4AEF" w:rsidRDefault="00ED4AEF">
      <w:pPr>
        <w:rPr>
          <w:b/>
          <w:bCs/>
          <w:iCs/>
        </w:rPr>
      </w:pPr>
    </w:p>
    <w:p w14:paraId="0F07662A" w14:textId="77777777" w:rsidR="00ED4AEF" w:rsidRDefault="00ED4AEF" w:rsidP="00ED4AEF">
      <w:pPr>
        <w:pStyle w:val="Intro"/>
        <w:rPr>
          <w:b w:val="0"/>
          <w:bCs w:val="0"/>
          <w:iCs w:val="0"/>
          <w:sz w:val="18"/>
          <w:szCs w:val="20"/>
        </w:rPr>
      </w:pPr>
      <w:r>
        <w:rPr>
          <w:noProof/>
          <w:lang w:val="en-US"/>
        </w:rPr>
        <w:drawing>
          <wp:inline distT="0" distB="0" distL="0" distR="0" wp14:anchorId="70D3F1E1" wp14:editId="0DF33090">
            <wp:extent cx="720000" cy="720000"/>
            <wp:effectExtent l="0" t="0" r="4445" b="4445"/>
            <wp:docPr id="920280308" name="Picture 920280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280308" name="Picture 920280308"/>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720000" cy="720000"/>
                    </a:xfrm>
                    <a:prstGeom prst="rect">
                      <a:avLst/>
                    </a:prstGeom>
                    <a:noFill/>
                    <a:ln>
                      <a:noFill/>
                    </a:ln>
                  </pic:spPr>
                </pic:pic>
              </a:graphicData>
            </a:graphic>
          </wp:inline>
        </w:drawing>
      </w:r>
    </w:p>
    <w:p w14:paraId="29E717D3" w14:textId="77777777" w:rsidR="00ED4AEF" w:rsidRDefault="00ED4AEF" w:rsidP="00ED4AEF">
      <w:pPr>
        <w:pStyle w:val="SubtitleLevel1"/>
      </w:pPr>
      <w:bookmarkStart w:id="4" w:name="_Toc195778289"/>
      <w:r w:rsidRPr="00CD3E0D">
        <w:t>H</w:t>
      </w:r>
      <w:r>
        <w:t>uman rights</w:t>
      </w:r>
      <w:r w:rsidRPr="00CD3E0D">
        <w:t xml:space="preserve"> governance</w:t>
      </w:r>
      <w:bookmarkEnd w:id="4"/>
    </w:p>
    <w:p w14:paraId="2189D255" w14:textId="77777777" w:rsidR="00ED4AEF" w:rsidRPr="00E339FA" w:rsidRDefault="00ED4AEF" w:rsidP="00ED4AEF">
      <w:pPr>
        <w:pStyle w:val="Intro"/>
        <w:rPr>
          <w:b w:val="0"/>
          <w:bCs w:val="0"/>
          <w:iCs w:val="0"/>
          <w:sz w:val="18"/>
          <w:szCs w:val="20"/>
        </w:rPr>
      </w:pPr>
      <w:r w:rsidRPr="00E339FA">
        <w:rPr>
          <w:b w:val="0"/>
          <w:bCs w:val="0"/>
          <w:iCs w:val="0"/>
          <w:sz w:val="18"/>
          <w:szCs w:val="20"/>
        </w:rPr>
        <w:t>This policy is ratified by our Board. The oversight of this policy is carried out by the SRI Steering Group</w:t>
      </w:r>
      <w:r>
        <w:rPr>
          <w:b w:val="0"/>
          <w:bCs w:val="0"/>
          <w:iCs w:val="0"/>
          <w:sz w:val="18"/>
          <w:szCs w:val="20"/>
        </w:rPr>
        <w:t xml:space="preserve"> </w:t>
      </w:r>
      <w:r w:rsidRPr="00E339FA">
        <w:rPr>
          <w:b w:val="0"/>
          <w:bCs w:val="0"/>
          <w:iCs w:val="0"/>
          <w:sz w:val="18"/>
          <w:szCs w:val="20"/>
        </w:rPr>
        <w:t xml:space="preserve">that convenes once a month. The SRI </w:t>
      </w:r>
      <w:r>
        <w:rPr>
          <w:b w:val="0"/>
          <w:bCs w:val="0"/>
          <w:iCs w:val="0"/>
          <w:sz w:val="18"/>
          <w:szCs w:val="20"/>
        </w:rPr>
        <w:t>Steering Group</w:t>
      </w:r>
      <w:r w:rsidRPr="00E339FA">
        <w:rPr>
          <w:b w:val="0"/>
          <w:bCs w:val="0"/>
          <w:iCs w:val="0"/>
          <w:sz w:val="18"/>
          <w:szCs w:val="20"/>
        </w:rPr>
        <w:t xml:space="preserve"> reports directly to the Management Board of DPAM, under the oversight of DPAM’s Board of Directors. </w:t>
      </w:r>
    </w:p>
    <w:p w14:paraId="3F56CC73" w14:textId="77777777" w:rsidR="00ED4AEF" w:rsidRPr="00E339FA" w:rsidRDefault="00ED4AEF" w:rsidP="00ED4AEF">
      <w:pPr>
        <w:pStyle w:val="Intro"/>
        <w:rPr>
          <w:b w:val="0"/>
          <w:bCs w:val="0"/>
          <w:iCs w:val="0"/>
          <w:sz w:val="18"/>
          <w:szCs w:val="20"/>
        </w:rPr>
      </w:pPr>
      <w:r w:rsidRPr="00E339FA">
        <w:rPr>
          <w:b w:val="0"/>
          <w:bCs w:val="0"/>
          <w:iCs w:val="0"/>
          <w:sz w:val="18"/>
          <w:szCs w:val="20"/>
        </w:rPr>
        <w:t>The integration of Environmental, Social &amp; Governance (ESG) factors is the shared responsibility of the</w:t>
      </w:r>
      <w:r>
        <w:rPr>
          <w:b w:val="0"/>
          <w:bCs w:val="0"/>
          <w:iCs w:val="0"/>
          <w:sz w:val="18"/>
          <w:szCs w:val="20"/>
        </w:rPr>
        <w:t xml:space="preserve"> </w:t>
      </w:r>
      <w:r w:rsidRPr="00E339FA">
        <w:rPr>
          <w:b w:val="0"/>
          <w:bCs w:val="0"/>
          <w:iCs w:val="0"/>
          <w:sz w:val="18"/>
          <w:szCs w:val="20"/>
        </w:rPr>
        <w:t>investment professionals at DPAM including portfolio managers, fundamental analysts and responsible</w:t>
      </w:r>
      <w:r>
        <w:rPr>
          <w:b w:val="0"/>
          <w:bCs w:val="0"/>
          <w:iCs w:val="0"/>
          <w:sz w:val="18"/>
          <w:szCs w:val="20"/>
        </w:rPr>
        <w:t xml:space="preserve"> </w:t>
      </w:r>
      <w:r w:rsidRPr="00E339FA">
        <w:rPr>
          <w:b w:val="0"/>
          <w:bCs w:val="0"/>
          <w:iCs w:val="0"/>
          <w:sz w:val="18"/>
          <w:szCs w:val="20"/>
        </w:rPr>
        <w:t xml:space="preserve">investment specialists. </w:t>
      </w:r>
    </w:p>
    <w:p w14:paraId="7FEE377F" w14:textId="77777777" w:rsidR="00ED4AEF" w:rsidRDefault="00ED4AEF" w:rsidP="00ED4AEF">
      <w:pPr>
        <w:pStyle w:val="Intro"/>
        <w:rPr>
          <w:b w:val="0"/>
          <w:bCs w:val="0"/>
          <w:iCs w:val="0"/>
          <w:sz w:val="18"/>
          <w:szCs w:val="20"/>
        </w:rPr>
      </w:pPr>
      <w:r w:rsidRPr="00E339FA">
        <w:rPr>
          <w:b w:val="0"/>
          <w:bCs w:val="0"/>
          <w:iCs w:val="0"/>
          <w:sz w:val="18"/>
          <w:szCs w:val="20"/>
        </w:rPr>
        <w:t xml:space="preserve">The </w:t>
      </w:r>
      <w:r>
        <w:rPr>
          <w:b w:val="0"/>
          <w:bCs w:val="0"/>
          <w:iCs w:val="0"/>
          <w:sz w:val="18"/>
          <w:szCs w:val="20"/>
        </w:rPr>
        <w:t>integration</w:t>
      </w:r>
      <w:r w:rsidRPr="00E339FA">
        <w:rPr>
          <w:b w:val="0"/>
          <w:bCs w:val="0"/>
          <w:iCs w:val="0"/>
          <w:sz w:val="18"/>
          <w:szCs w:val="20"/>
        </w:rPr>
        <w:t xml:space="preserve"> of human rights in portfolio construction and continuous human rights due diligence across DPAM assets,</w:t>
      </w:r>
      <w:r>
        <w:rPr>
          <w:b w:val="0"/>
          <w:bCs w:val="0"/>
          <w:iCs w:val="0"/>
          <w:sz w:val="18"/>
          <w:szCs w:val="20"/>
        </w:rPr>
        <w:t xml:space="preserve"> in addition to</w:t>
      </w:r>
      <w:r w:rsidRPr="00E339FA">
        <w:rPr>
          <w:b w:val="0"/>
          <w:bCs w:val="0"/>
          <w:iCs w:val="0"/>
          <w:sz w:val="18"/>
          <w:szCs w:val="20"/>
        </w:rPr>
        <w:t xml:space="preserve"> advancing human rights within investee companies and issuers, is</w:t>
      </w:r>
      <w:r>
        <w:rPr>
          <w:b w:val="0"/>
          <w:bCs w:val="0"/>
          <w:iCs w:val="0"/>
          <w:sz w:val="18"/>
          <w:szCs w:val="20"/>
        </w:rPr>
        <w:t xml:space="preserve"> </w:t>
      </w:r>
      <w:r w:rsidRPr="00E339FA">
        <w:rPr>
          <w:b w:val="0"/>
          <w:bCs w:val="0"/>
          <w:iCs w:val="0"/>
          <w:sz w:val="18"/>
          <w:szCs w:val="20"/>
        </w:rPr>
        <w:t>led by the Responsible Investment Competence Centre</w:t>
      </w:r>
      <w:r>
        <w:rPr>
          <w:b w:val="0"/>
          <w:bCs w:val="0"/>
          <w:iCs w:val="0"/>
          <w:sz w:val="18"/>
          <w:szCs w:val="20"/>
        </w:rPr>
        <w:t>, in</w:t>
      </w:r>
      <w:r w:rsidRPr="00E339FA">
        <w:rPr>
          <w:b w:val="0"/>
          <w:bCs w:val="0"/>
          <w:iCs w:val="0"/>
          <w:sz w:val="18"/>
          <w:szCs w:val="20"/>
        </w:rPr>
        <w:t xml:space="preserve"> close collaboration with other investment professionals</w:t>
      </w:r>
      <w:r>
        <w:rPr>
          <w:b w:val="0"/>
          <w:bCs w:val="0"/>
          <w:iCs w:val="0"/>
          <w:sz w:val="18"/>
          <w:szCs w:val="20"/>
        </w:rPr>
        <w:t>; the risk department</w:t>
      </w:r>
      <w:r w:rsidRPr="00E339FA">
        <w:rPr>
          <w:b w:val="0"/>
          <w:bCs w:val="0"/>
          <w:iCs w:val="0"/>
          <w:sz w:val="18"/>
          <w:szCs w:val="20"/>
        </w:rPr>
        <w:t xml:space="preserve"> is </w:t>
      </w:r>
      <w:r>
        <w:rPr>
          <w:b w:val="0"/>
          <w:bCs w:val="0"/>
          <w:iCs w:val="0"/>
          <w:sz w:val="18"/>
          <w:szCs w:val="20"/>
        </w:rPr>
        <w:t xml:space="preserve">also vital. </w:t>
      </w:r>
    </w:p>
    <w:p w14:paraId="57FF7798" w14:textId="17966E73" w:rsidR="00ED4AEF" w:rsidRDefault="00ED4AEF">
      <w:pPr>
        <w:rPr>
          <w:b/>
          <w:bCs/>
          <w:iCs/>
        </w:rPr>
      </w:pPr>
      <w:r>
        <w:rPr>
          <w:b/>
          <w:bCs/>
          <w:iCs/>
        </w:rPr>
        <w:br w:type="page"/>
      </w:r>
    </w:p>
    <w:p w14:paraId="064DDB98" w14:textId="77777777" w:rsidR="00ED4AEF" w:rsidRDefault="00ED4AEF" w:rsidP="00ED4AEF">
      <w:pPr>
        <w:pStyle w:val="BodyListBullet"/>
        <w:numPr>
          <w:ilvl w:val="0"/>
          <w:numId w:val="0"/>
        </w:numPr>
        <w:ind w:left="360" w:hanging="360"/>
        <w:rPr>
          <w:noProof/>
          <w:lang w:val="en-US"/>
        </w:rPr>
      </w:pPr>
    </w:p>
    <w:p w14:paraId="7353F93A" w14:textId="3BD8C6C2" w:rsidR="00ED4AEF" w:rsidRDefault="00ED4AEF" w:rsidP="00ED4AEF">
      <w:pPr>
        <w:pStyle w:val="BodyListBullet"/>
        <w:numPr>
          <w:ilvl w:val="0"/>
          <w:numId w:val="0"/>
        </w:numPr>
        <w:ind w:left="360" w:hanging="360"/>
        <w:rPr>
          <w:b/>
          <w:bCs/>
          <w:iCs/>
        </w:rPr>
      </w:pPr>
      <w:r>
        <w:rPr>
          <w:noProof/>
          <w:lang w:val="en-US"/>
        </w:rPr>
        <w:drawing>
          <wp:inline distT="0" distB="0" distL="0" distR="0" wp14:anchorId="38940B58" wp14:editId="27BFA04A">
            <wp:extent cx="720000" cy="720000"/>
            <wp:effectExtent l="0" t="0" r="4445" b="0"/>
            <wp:docPr id="1456582225" name="Picture 1456582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582225" name="Picture 1456582225"/>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720000" cy="720000"/>
                    </a:xfrm>
                    <a:prstGeom prst="rect">
                      <a:avLst/>
                    </a:prstGeom>
                    <a:noFill/>
                    <a:ln>
                      <a:noFill/>
                    </a:ln>
                  </pic:spPr>
                </pic:pic>
              </a:graphicData>
            </a:graphic>
          </wp:inline>
        </w:drawing>
      </w:r>
    </w:p>
    <w:p w14:paraId="13365B7F" w14:textId="03D35642" w:rsidR="003F393F" w:rsidRPr="003F393F" w:rsidRDefault="003F393F" w:rsidP="00ED4AEF">
      <w:pPr>
        <w:pStyle w:val="SubtitleLevel1"/>
      </w:pPr>
      <w:bookmarkStart w:id="5" w:name="_Toc195778288"/>
      <w:r w:rsidRPr="003F393F">
        <w:t>The investor’s duty to uphold human rights</w:t>
      </w:r>
      <w:bookmarkEnd w:id="5"/>
    </w:p>
    <w:p w14:paraId="3EC3F4BD" w14:textId="37869162" w:rsidR="00065918" w:rsidRDefault="003F393F" w:rsidP="000F03CB">
      <w:pPr>
        <w:pStyle w:val="Intro"/>
        <w:rPr>
          <w:b w:val="0"/>
          <w:bCs w:val="0"/>
          <w:iCs w:val="0"/>
          <w:sz w:val="18"/>
          <w:szCs w:val="20"/>
        </w:rPr>
      </w:pPr>
      <w:r>
        <w:rPr>
          <w:b w:val="0"/>
          <w:bCs w:val="0"/>
          <w:iCs w:val="0"/>
          <w:sz w:val="18"/>
          <w:szCs w:val="20"/>
        </w:rPr>
        <w:t xml:space="preserve">DPAM </w:t>
      </w:r>
      <w:r w:rsidR="00C54FAE">
        <w:rPr>
          <w:b w:val="0"/>
          <w:bCs w:val="0"/>
          <w:iCs w:val="0"/>
          <w:sz w:val="18"/>
          <w:szCs w:val="20"/>
        </w:rPr>
        <w:t>is committed to respect</w:t>
      </w:r>
      <w:r w:rsidR="00DF65D3">
        <w:rPr>
          <w:b w:val="0"/>
          <w:bCs w:val="0"/>
          <w:iCs w:val="0"/>
          <w:sz w:val="18"/>
          <w:szCs w:val="20"/>
        </w:rPr>
        <w:t>i</w:t>
      </w:r>
      <w:r w:rsidR="00B530B2">
        <w:rPr>
          <w:b w:val="0"/>
          <w:bCs w:val="0"/>
          <w:iCs w:val="0"/>
          <w:sz w:val="18"/>
          <w:szCs w:val="20"/>
        </w:rPr>
        <w:t>ng</w:t>
      </w:r>
      <w:r w:rsidR="00C54FAE">
        <w:rPr>
          <w:b w:val="0"/>
          <w:bCs w:val="0"/>
          <w:iCs w:val="0"/>
          <w:sz w:val="18"/>
          <w:szCs w:val="20"/>
        </w:rPr>
        <w:t xml:space="preserve"> internationally recogni</w:t>
      </w:r>
      <w:r w:rsidR="001E46A6">
        <w:rPr>
          <w:b w:val="0"/>
          <w:bCs w:val="0"/>
          <w:iCs w:val="0"/>
          <w:sz w:val="18"/>
          <w:szCs w:val="20"/>
        </w:rPr>
        <w:t>s</w:t>
      </w:r>
      <w:r w:rsidR="00C54FAE">
        <w:rPr>
          <w:b w:val="0"/>
          <w:bCs w:val="0"/>
          <w:iCs w:val="0"/>
          <w:sz w:val="18"/>
          <w:szCs w:val="20"/>
        </w:rPr>
        <w:t>e</w:t>
      </w:r>
      <w:r w:rsidR="00310A5E">
        <w:rPr>
          <w:b w:val="0"/>
          <w:bCs w:val="0"/>
          <w:iCs w:val="0"/>
          <w:sz w:val="18"/>
          <w:szCs w:val="20"/>
        </w:rPr>
        <w:t>d</w:t>
      </w:r>
      <w:r w:rsidR="00C54FAE">
        <w:rPr>
          <w:b w:val="0"/>
          <w:bCs w:val="0"/>
          <w:iCs w:val="0"/>
          <w:sz w:val="18"/>
          <w:szCs w:val="20"/>
        </w:rPr>
        <w:t xml:space="preserve"> human rights across its investment activities. </w:t>
      </w:r>
      <w:r w:rsidR="007D4370">
        <w:rPr>
          <w:b w:val="0"/>
          <w:bCs w:val="0"/>
          <w:iCs w:val="0"/>
          <w:sz w:val="18"/>
          <w:szCs w:val="20"/>
        </w:rPr>
        <w:t>To</w:t>
      </w:r>
      <w:r w:rsidR="00C54FAE">
        <w:rPr>
          <w:b w:val="0"/>
          <w:bCs w:val="0"/>
          <w:iCs w:val="0"/>
          <w:sz w:val="18"/>
          <w:szCs w:val="20"/>
        </w:rPr>
        <w:t xml:space="preserve"> do so, it follows the </w:t>
      </w:r>
      <w:r w:rsidR="00C54FAE" w:rsidRPr="00C54FAE">
        <w:rPr>
          <w:b w:val="0"/>
          <w:bCs w:val="0"/>
          <w:iCs w:val="0"/>
          <w:sz w:val="18"/>
          <w:szCs w:val="20"/>
        </w:rPr>
        <w:t>OECD Guidelines fo</w:t>
      </w:r>
      <w:r w:rsidR="00C54FAE">
        <w:rPr>
          <w:b w:val="0"/>
          <w:bCs w:val="0"/>
          <w:iCs w:val="0"/>
          <w:sz w:val="18"/>
          <w:szCs w:val="20"/>
        </w:rPr>
        <w:t xml:space="preserve">r </w:t>
      </w:r>
      <w:r w:rsidR="00C54FAE" w:rsidRPr="00C54FAE">
        <w:rPr>
          <w:b w:val="0"/>
          <w:bCs w:val="0"/>
          <w:iCs w:val="0"/>
          <w:sz w:val="18"/>
          <w:szCs w:val="20"/>
        </w:rPr>
        <w:t>Multinational Enterprises</w:t>
      </w:r>
      <w:r w:rsidR="007D4370">
        <w:rPr>
          <w:b w:val="0"/>
          <w:bCs w:val="0"/>
          <w:iCs w:val="0"/>
          <w:sz w:val="18"/>
          <w:szCs w:val="20"/>
        </w:rPr>
        <w:t xml:space="preserve"> and</w:t>
      </w:r>
      <w:r w:rsidR="00C54FAE">
        <w:rPr>
          <w:b w:val="0"/>
          <w:bCs w:val="0"/>
          <w:iCs w:val="0"/>
          <w:sz w:val="18"/>
          <w:szCs w:val="20"/>
        </w:rPr>
        <w:t xml:space="preserve"> </w:t>
      </w:r>
      <w:r w:rsidR="00C54FAE" w:rsidRPr="00C54FAE">
        <w:rPr>
          <w:b w:val="0"/>
          <w:bCs w:val="0"/>
          <w:iCs w:val="0"/>
          <w:sz w:val="18"/>
          <w:szCs w:val="20"/>
        </w:rPr>
        <w:t>the UN Guiding Principles on Business and Human</w:t>
      </w:r>
      <w:r w:rsidR="00C54FAE">
        <w:rPr>
          <w:b w:val="0"/>
          <w:bCs w:val="0"/>
          <w:iCs w:val="0"/>
          <w:sz w:val="18"/>
          <w:szCs w:val="20"/>
        </w:rPr>
        <w:t xml:space="preserve"> </w:t>
      </w:r>
      <w:r w:rsidR="00C54FAE" w:rsidRPr="00C54FAE">
        <w:rPr>
          <w:b w:val="0"/>
          <w:bCs w:val="0"/>
          <w:iCs w:val="0"/>
          <w:sz w:val="18"/>
          <w:szCs w:val="20"/>
        </w:rPr>
        <w:t>Rights (UNGP</w:t>
      </w:r>
      <w:r w:rsidR="00C54FAE">
        <w:rPr>
          <w:b w:val="0"/>
          <w:bCs w:val="0"/>
          <w:iCs w:val="0"/>
          <w:sz w:val="18"/>
          <w:szCs w:val="20"/>
        </w:rPr>
        <w:t>s</w:t>
      </w:r>
      <w:r w:rsidR="007D4370">
        <w:rPr>
          <w:b w:val="0"/>
          <w:bCs w:val="0"/>
          <w:iCs w:val="0"/>
          <w:sz w:val="18"/>
          <w:szCs w:val="20"/>
        </w:rPr>
        <w:t xml:space="preserve">). </w:t>
      </w:r>
      <w:r w:rsidR="00233130">
        <w:rPr>
          <w:b w:val="0"/>
          <w:bCs w:val="0"/>
          <w:iCs w:val="0"/>
          <w:sz w:val="18"/>
          <w:szCs w:val="20"/>
        </w:rPr>
        <w:t>We c</w:t>
      </w:r>
      <w:r w:rsidR="004E0BDD">
        <w:rPr>
          <w:b w:val="0"/>
          <w:bCs w:val="0"/>
          <w:iCs w:val="0"/>
          <w:sz w:val="18"/>
          <w:szCs w:val="20"/>
        </w:rPr>
        <w:t xml:space="preserve">onsider that </w:t>
      </w:r>
      <w:r w:rsidR="00233130">
        <w:rPr>
          <w:b w:val="0"/>
          <w:bCs w:val="0"/>
          <w:iCs w:val="0"/>
          <w:sz w:val="18"/>
          <w:szCs w:val="20"/>
        </w:rPr>
        <w:t>we have</w:t>
      </w:r>
      <w:r w:rsidR="004E0BDD">
        <w:rPr>
          <w:b w:val="0"/>
          <w:bCs w:val="0"/>
          <w:iCs w:val="0"/>
          <w:sz w:val="18"/>
          <w:szCs w:val="20"/>
        </w:rPr>
        <w:t xml:space="preserve"> </w:t>
      </w:r>
      <w:r w:rsidR="00233130">
        <w:rPr>
          <w:b w:val="0"/>
          <w:bCs w:val="0"/>
          <w:iCs w:val="0"/>
          <w:sz w:val="18"/>
          <w:szCs w:val="20"/>
        </w:rPr>
        <w:t>our predominant</w:t>
      </w:r>
      <w:r w:rsidR="004E0BDD">
        <w:rPr>
          <w:b w:val="0"/>
          <w:bCs w:val="0"/>
          <w:iCs w:val="0"/>
          <w:sz w:val="18"/>
          <w:szCs w:val="20"/>
        </w:rPr>
        <w:t xml:space="preserve"> effect on human rights through </w:t>
      </w:r>
      <w:r w:rsidR="00233130">
        <w:rPr>
          <w:b w:val="0"/>
          <w:bCs w:val="0"/>
          <w:iCs w:val="0"/>
          <w:sz w:val="18"/>
          <w:szCs w:val="20"/>
        </w:rPr>
        <w:t>our</w:t>
      </w:r>
      <w:r w:rsidR="004E0BDD">
        <w:rPr>
          <w:b w:val="0"/>
          <w:bCs w:val="0"/>
          <w:iCs w:val="0"/>
          <w:sz w:val="18"/>
          <w:szCs w:val="20"/>
        </w:rPr>
        <w:t xml:space="preserve"> investments. </w:t>
      </w:r>
    </w:p>
    <w:p w14:paraId="6468565A" w14:textId="24ED01E4" w:rsidR="004E0BDD" w:rsidRDefault="00233130" w:rsidP="00E74723">
      <w:pPr>
        <w:pStyle w:val="Intro"/>
        <w:rPr>
          <w:b w:val="0"/>
          <w:bCs w:val="0"/>
          <w:iCs w:val="0"/>
          <w:sz w:val="18"/>
          <w:szCs w:val="20"/>
        </w:rPr>
      </w:pPr>
      <w:r>
        <w:rPr>
          <w:b w:val="0"/>
          <w:bCs w:val="0"/>
          <w:iCs w:val="0"/>
          <w:sz w:val="18"/>
          <w:szCs w:val="20"/>
        </w:rPr>
        <w:t>Our</w:t>
      </w:r>
      <w:r w:rsidR="007D4370">
        <w:rPr>
          <w:b w:val="0"/>
          <w:bCs w:val="0"/>
          <w:iCs w:val="0"/>
          <w:sz w:val="18"/>
          <w:szCs w:val="20"/>
        </w:rPr>
        <w:t xml:space="preserve"> activities, as an </w:t>
      </w:r>
      <w:r w:rsidR="000F03CB">
        <w:rPr>
          <w:b w:val="0"/>
          <w:bCs w:val="0"/>
          <w:iCs w:val="0"/>
          <w:sz w:val="18"/>
          <w:szCs w:val="20"/>
        </w:rPr>
        <w:t>investor</w:t>
      </w:r>
      <w:r w:rsidR="007D4370">
        <w:rPr>
          <w:b w:val="0"/>
          <w:bCs w:val="0"/>
          <w:iCs w:val="0"/>
          <w:sz w:val="18"/>
          <w:szCs w:val="20"/>
        </w:rPr>
        <w:t xml:space="preserve">, can be linked to human rights outcomes </w:t>
      </w:r>
      <w:r>
        <w:rPr>
          <w:b w:val="0"/>
          <w:bCs w:val="0"/>
          <w:iCs w:val="0"/>
          <w:sz w:val="18"/>
          <w:szCs w:val="20"/>
        </w:rPr>
        <w:t xml:space="preserve">by the </w:t>
      </w:r>
      <w:r w:rsidR="00062EE3">
        <w:rPr>
          <w:b w:val="0"/>
          <w:bCs w:val="0"/>
          <w:iCs w:val="0"/>
          <w:sz w:val="18"/>
          <w:szCs w:val="20"/>
        </w:rPr>
        <w:t xml:space="preserve">actions taken by </w:t>
      </w:r>
      <w:r>
        <w:rPr>
          <w:b w:val="0"/>
          <w:bCs w:val="0"/>
          <w:iCs w:val="0"/>
          <w:sz w:val="18"/>
          <w:szCs w:val="20"/>
        </w:rPr>
        <w:t>the</w:t>
      </w:r>
      <w:r w:rsidR="00062EE3">
        <w:rPr>
          <w:b w:val="0"/>
          <w:bCs w:val="0"/>
          <w:iCs w:val="0"/>
          <w:sz w:val="18"/>
          <w:szCs w:val="20"/>
        </w:rPr>
        <w:t xml:space="preserve"> companies </w:t>
      </w:r>
      <w:r w:rsidR="004E0BDD">
        <w:rPr>
          <w:b w:val="0"/>
          <w:bCs w:val="0"/>
          <w:iCs w:val="0"/>
          <w:sz w:val="18"/>
          <w:szCs w:val="20"/>
        </w:rPr>
        <w:t>or issuers</w:t>
      </w:r>
      <w:r>
        <w:rPr>
          <w:b w:val="0"/>
          <w:bCs w:val="0"/>
          <w:iCs w:val="0"/>
          <w:sz w:val="18"/>
          <w:szCs w:val="20"/>
        </w:rPr>
        <w:t xml:space="preserve"> we invest in. </w:t>
      </w:r>
    </w:p>
    <w:p w14:paraId="3D070277" w14:textId="1EEAD198" w:rsidR="00E74723" w:rsidRDefault="0055102E" w:rsidP="00E74723">
      <w:pPr>
        <w:pStyle w:val="Intro"/>
        <w:rPr>
          <w:b w:val="0"/>
          <w:bCs w:val="0"/>
          <w:iCs w:val="0"/>
          <w:sz w:val="18"/>
          <w:szCs w:val="20"/>
        </w:rPr>
      </w:pPr>
      <w:r w:rsidRPr="0055102E">
        <w:rPr>
          <w:b w:val="0"/>
          <w:bCs w:val="0"/>
          <w:iCs w:val="0"/>
          <w:sz w:val="18"/>
          <w:szCs w:val="20"/>
        </w:rPr>
        <w:t>In many countries, human and labo</w:t>
      </w:r>
      <w:r w:rsidR="00233130">
        <w:rPr>
          <w:b w:val="0"/>
          <w:bCs w:val="0"/>
          <w:iCs w:val="0"/>
          <w:sz w:val="18"/>
          <w:szCs w:val="20"/>
        </w:rPr>
        <w:t>u</w:t>
      </w:r>
      <w:r w:rsidRPr="0055102E">
        <w:rPr>
          <w:b w:val="0"/>
          <w:bCs w:val="0"/>
          <w:iCs w:val="0"/>
          <w:sz w:val="18"/>
          <w:szCs w:val="20"/>
        </w:rPr>
        <w:t>r rights exist more in theory than in practice. Weak legal frameworks leave the</w:t>
      </w:r>
      <w:r w:rsidR="00192DFE">
        <w:rPr>
          <w:b w:val="0"/>
          <w:bCs w:val="0"/>
          <w:iCs w:val="0"/>
          <w:sz w:val="18"/>
          <w:szCs w:val="20"/>
        </w:rPr>
        <w:t>se rights</w:t>
      </w:r>
      <w:r w:rsidRPr="0055102E">
        <w:rPr>
          <w:b w:val="0"/>
          <w:bCs w:val="0"/>
          <w:iCs w:val="0"/>
          <w:sz w:val="18"/>
          <w:szCs w:val="20"/>
        </w:rPr>
        <w:t xml:space="preserve"> unprotected, while governments—whether hamstrung by scarce resources or unwilling to act—often fail to enforce them. In such environments, some companies exploit regulatory gaps, driving down wages below legal minimums or disregarding fundamental labo</w:t>
      </w:r>
      <w:r w:rsidR="00192DFE">
        <w:rPr>
          <w:b w:val="0"/>
          <w:bCs w:val="0"/>
          <w:iCs w:val="0"/>
          <w:sz w:val="18"/>
          <w:szCs w:val="20"/>
        </w:rPr>
        <w:t>u</w:t>
      </w:r>
      <w:r w:rsidRPr="0055102E">
        <w:rPr>
          <w:b w:val="0"/>
          <w:bCs w:val="0"/>
          <w:iCs w:val="0"/>
          <w:sz w:val="18"/>
          <w:szCs w:val="20"/>
        </w:rPr>
        <w:t>r protections, including bans on child and forced labor. This can happen not only within their own operations but also through</w:t>
      </w:r>
      <w:r w:rsidR="00192DFE">
        <w:rPr>
          <w:b w:val="0"/>
          <w:bCs w:val="0"/>
          <w:iCs w:val="0"/>
          <w:sz w:val="18"/>
          <w:szCs w:val="20"/>
        </w:rPr>
        <w:t xml:space="preserve"> the</w:t>
      </w:r>
      <w:r w:rsidRPr="0055102E">
        <w:rPr>
          <w:b w:val="0"/>
          <w:bCs w:val="0"/>
          <w:iCs w:val="0"/>
          <w:sz w:val="18"/>
          <w:szCs w:val="20"/>
        </w:rPr>
        <w:t xml:space="preserve"> neglect of abuses within their supply chains.</w:t>
      </w:r>
      <w:r w:rsidR="004E0BDD">
        <w:rPr>
          <w:b w:val="0"/>
          <w:bCs w:val="0"/>
          <w:iCs w:val="0"/>
          <w:sz w:val="18"/>
          <w:szCs w:val="20"/>
        </w:rPr>
        <w:t xml:space="preserve"> Human rights infringements are naturally not limited to companies active in countries with weak legal frameworks.</w:t>
      </w:r>
      <w:r w:rsidR="005068CB">
        <w:rPr>
          <w:b w:val="0"/>
          <w:bCs w:val="0"/>
          <w:iCs w:val="0"/>
          <w:sz w:val="18"/>
          <w:szCs w:val="20"/>
        </w:rPr>
        <w:t xml:space="preserve"> </w:t>
      </w:r>
    </w:p>
    <w:p w14:paraId="1F8EE3E1" w14:textId="13736C79" w:rsidR="0055102E" w:rsidRDefault="00D316BF" w:rsidP="00E74723">
      <w:pPr>
        <w:pStyle w:val="Intro"/>
        <w:rPr>
          <w:b w:val="0"/>
          <w:bCs w:val="0"/>
          <w:iCs w:val="0"/>
          <w:sz w:val="18"/>
          <w:szCs w:val="20"/>
        </w:rPr>
      </w:pPr>
      <w:r>
        <w:rPr>
          <w:b w:val="0"/>
          <w:bCs w:val="0"/>
          <w:iCs w:val="0"/>
          <w:sz w:val="18"/>
          <w:szCs w:val="20"/>
        </w:rPr>
        <w:t>In addition</w:t>
      </w:r>
      <w:r w:rsidR="0055102E">
        <w:rPr>
          <w:b w:val="0"/>
          <w:bCs w:val="0"/>
          <w:iCs w:val="0"/>
          <w:sz w:val="18"/>
          <w:szCs w:val="20"/>
        </w:rPr>
        <w:t xml:space="preserve"> to negatively impacting workers in their direct operations or supply chain</w:t>
      </w:r>
      <w:r w:rsidR="00360B08">
        <w:rPr>
          <w:b w:val="0"/>
          <w:bCs w:val="0"/>
          <w:iCs w:val="0"/>
          <w:sz w:val="18"/>
          <w:szCs w:val="20"/>
        </w:rPr>
        <w:t>s</w:t>
      </w:r>
      <w:r w:rsidR="0055102E">
        <w:rPr>
          <w:b w:val="0"/>
          <w:bCs w:val="0"/>
          <w:iCs w:val="0"/>
          <w:sz w:val="18"/>
          <w:szCs w:val="20"/>
        </w:rPr>
        <w:t xml:space="preserve">, companies might harm human rights </w:t>
      </w:r>
      <w:r>
        <w:rPr>
          <w:b w:val="0"/>
          <w:bCs w:val="0"/>
          <w:iCs w:val="0"/>
          <w:sz w:val="18"/>
          <w:szCs w:val="20"/>
        </w:rPr>
        <w:t>through</w:t>
      </w:r>
      <w:r w:rsidR="0055102E">
        <w:rPr>
          <w:b w:val="0"/>
          <w:bCs w:val="0"/>
          <w:iCs w:val="0"/>
          <w:sz w:val="18"/>
          <w:szCs w:val="20"/>
        </w:rPr>
        <w:t xml:space="preserve"> their products and services. With rapid technological advance, companies might cut corners when it comes to digital rights,</w:t>
      </w:r>
      <w:r w:rsidR="00192DFE">
        <w:rPr>
          <w:b w:val="0"/>
          <w:bCs w:val="0"/>
          <w:iCs w:val="0"/>
          <w:sz w:val="18"/>
          <w:szCs w:val="20"/>
        </w:rPr>
        <w:t xml:space="preserve"> including</w:t>
      </w:r>
      <w:r w:rsidR="0055102E">
        <w:rPr>
          <w:b w:val="0"/>
          <w:bCs w:val="0"/>
          <w:iCs w:val="0"/>
          <w:sz w:val="18"/>
          <w:szCs w:val="20"/>
        </w:rPr>
        <w:t xml:space="preserve"> privacy and freedom of expression. These adverse human rights impact</w:t>
      </w:r>
      <w:r w:rsidR="00192DFE">
        <w:rPr>
          <w:b w:val="0"/>
          <w:bCs w:val="0"/>
          <w:iCs w:val="0"/>
          <w:sz w:val="18"/>
          <w:szCs w:val="20"/>
        </w:rPr>
        <w:t>s,</w:t>
      </w:r>
      <w:r w:rsidR="0055102E">
        <w:rPr>
          <w:b w:val="0"/>
          <w:bCs w:val="0"/>
          <w:iCs w:val="0"/>
          <w:sz w:val="18"/>
          <w:szCs w:val="20"/>
        </w:rPr>
        <w:t xml:space="preserve"> through products and services</w:t>
      </w:r>
      <w:r w:rsidR="00192DFE">
        <w:rPr>
          <w:b w:val="0"/>
          <w:bCs w:val="0"/>
          <w:iCs w:val="0"/>
          <w:sz w:val="18"/>
          <w:szCs w:val="20"/>
        </w:rPr>
        <w:t>,</w:t>
      </w:r>
      <w:r w:rsidR="0055102E">
        <w:rPr>
          <w:b w:val="0"/>
          <w:bCs w:val="0"/>
          <w:iCs w:val="0"/>
          <w:sz w:val="18"/>
          <w:szCs w:val="20"/>
        </w:rPr>
        <w:t xml:space="preserve"> are not limited to the IT sector, as certain </w:t>
      </w:r>
      <w:r w:rsidR="001A3E3B">
        <w:rPr>
          <w:b w:val="0"/>
          <w:bCs w:val="0"/>
          <w:iCs w:val="0"/>
          <w:sz w:val="18"/>
          <w:szCs w:val="20"/>
        </w:rPr>
        <w:t xml:space="preserve">products might have </w:t>
      </w:r>
      <w:r w:rsidR="00142F95">
        <w:rPr>
          <w:b w:val="0"/>
          <w:bCs w:val="0"/>
          <w:iCs w:val="0"/>
          <w:sz w:val="18"/>
          <w:szCs w:val="20"/>
        </w:rPr>
        <w:t>significant</w:t>
      </w:r>
      <w:r w:rsidR="00E0278A">
        <w:rPr>
          <w:b w:val="0"/>
          <w:bCs w:val="0"/>
          <w:iCs w:val="0"/>
          <w:sz w:val="18"/>
          <w:szCs w:val="20"/>
        </w:rPr>
        <w:t xml:space="preserve"> negative</w:t>
      </w:r>
      <w:r w:rsidR="001A3E3B">
        <w:rPr>
          <w:b w:val="0"/>
          <w:bCs w:val="0"/>
          <w:iCs w:val="0"/>
          <w:sz w:val="18"/>
          <w:szCs w:val="20"/>
        </w:rPr>
        <w:t xml:space="preserve"> repercussion</w:t>
      </w:r>
      <w:r>
        <w:rPr>
          <w:b w:val="0"/>
          <w:bCs w:val="0"/>
          <w:iCs w:val="0"/>
          <w:sz w:val="18"/>
          <w:szCs w:val="20"/>
        </w:rPr>
        <w:t>s</w:t>
      </w:r>
      <w:r w:rsidR="001A3E3B">
        <w:rPr>
          <w:b w:val="0"/>
          <w:bCs w:val="0"/>
          <w:iCs w:val="0"/>
          <w:sz w:val="18"/>
          <w:szCs w:val="20"/>
        </w:rPr>
        <w:t xml:space="preserve"> for users, </w:t>
      </w:r>
      <w:r>
        <w:rPr>
          <w:b w:val="0"/>
          <w:bCs w:val="0"/>
          <w:iCs w:val="0"/>
          <w:sz w:val="18"/>
          <w:szCs w:val="20"/>
        </w:rPr>
        <w:t>for example</w:t>
      </w:r>
      <w:r w:rsidR="00E0278A">
        <w:rPr>
          <w:b w:val="0"/>
          <w:bCs w:val="0"/>
          <w:iCs w:val="0"/>
          <w:sz w:val="18"/>
          <w:szCs w:val="20"/>
        </w:rPr>
        <w:t xml:space="preserve"> </w:t>
      </w:r>
      <w:r w:rsidR="00ED7F8B">
        <w:rPr>
          <w:b w:val="0"/>
          <w:bCs w:val="0"/>
          <w:iCs w:val="0"/>
          <w:sz w:val="18"/>
          <w:szCs w:val="20"/>
        </w:rPr>
        <w:t>harmful</w:t>
      </w:r>
      <w:r w:rsidR="00E0278A">
        <w:rPr>
          <w:b w:val="0"/>
          <w:bCs w:val="0"/>
          <w:iCs w:val="0"/>
          <w:sz w:val="18"/>
          <w:szCs w:val="20"/>
        </w:rPr>
        <w:t xml:space="preserve"> medicine</w:t>
      </w:r>
      <w:r>
        <w:rPr>
          <w:b w:val="0"/>
          <w:bCs w:val="0"/>
          <w:iCs w:val="0"/>
          <w:sz w:val="18"/>
          <w:szCs w:val="20"/>
        </w:rPr>
        <w:t>s</w:t>
      </w:r>
      <w:r w:rsidR="00E0278A">
        <w:rPr>
          <w:b w:val="0"/>
          <w:bCs w:val="0"/>
          <w:iCs w:val="0"/>
          <w:sz w:val="18"/>
          <w:szCs w:val="20"/>
        </w:rPr>
        <w:t xml:space="preserve"> from pharmaceutical companies </w:t>
      </w:r>
      <w:r w:rsidR="00EB5125">
        <w:rPr>
          <w:b w:val="0"/>
          <w:bCs w:val="0"/>
          <w:iCs w:val="0"/>
          <w:sz w:val="18"/>
          <w:szCs w:val="20"/>
        </w:rPr>
        <w:t>or infrastructure companies with insufficient quality controls</w:t>
      </w:r>
      <w:r w:rsidR="001A3E3B">
        <w:rPr>
          <w:b w:val="0"/>
          <w:bCs w:val="0"/>
          <w:iCs w:val="0"/>
          <w:sz w:val="18"/>
          <w:szCs w:val="20"/>
        </w:rPr>
        <w:t xml:space="preserve">. </w:t>
      </w:r>
    </w:p>
    <w:p w14:paraId="01B5B24F" w14:textId="519838C0" w:rsidR="00EB5125" w:rsidRDefault="006E68C0" w:rsidP="000F03CB">
      <w:pPr>
        <w:pStyle w:val="Intro"/>
        <w:rPr>
          <w:b w:val="0"/>
          <w:bCs w:val="0"/>
          <w:iCs w:val="0"/>
          <w:sz w:val="18"/>
          <w:szCs w:val="20"/>
        </w:rPr>
      </w:pPr>
      <w:r>
        <w:rPr>
          <w:b w:val="0"/>
          <w:bCs w:val="0"/>
          <w:iCs w:val="0"/>
          <w:sz w:val="18"/>
          <w:szCs w:val="20"/>
        </w:rPr>
        <w:t>Finally,</w:t>
      </w:r>
      <w:r w:rsidR="00EB5125">
        <w:rPr>
          <w:b w:val="0"/>
          <w:bCs w:val="0"/>
          <w:iCs w:val="0"/>
          <w:sz w:val="18"/>
          <w:szCs w:val="20"/>
        </w:rPr>
        <w:t xml:space="preserve"> companies can have a significant impact on local communities through their supply chain or when carrying out their operations. </w:t>
      </w:r>
      <w:r w:rsidR="00D316BF">
        <w:rPr>
          <w:b w:val="0"/>
          <w:bCs w:val="0"/>
          <w:iCs w:val="0"/>
          <w:sz w:val="18"/>
          <w:szCs w:val="20"/>
        </w:rPr>
        <w:t>One example of</w:t>
      </w:r>
      <w:r w:rsidR="00EB5125">
        <w:rPr>
          <w:b w:val="0"/>
          <w:bCs w:val="0"/>
          <w:iCs w:val="0"/>
          <w:sz w:val="18"/>
          <w:szCs w:val="20"/>
        </w:rPr>
        <w:t xml:space="preserve"> </w:t>
      </w:r>
      <w:r w:rsidR="00ED7F8B">
        <w:rPr>
          <w:b w:val="0"/>
          <w:bCs w:val="0"/>
          <w:iCs w:val="0"/>
          <w:sz w:val="18"/>
          <w:szCs w:val="20"/>
        </w:rPr>
        <w:t xml:space="preserve">how a company might </w:t>
      </w:r>
      <w:r w:rsidR="00EB5125">
        <w:rPr>
          <w:b w:val="0"/>
          <w:bCs w:val="0"/>
          <w:iCs w:val="0"/>
          <w:sz w:val="18"/>
          <w:szCs w:val="20"/>
        </w:rPr>
        <w:t>impact</w:t>
      </w:r>
      <w:r w:rsidR="00ED7F8B">
        <w:rPr>
          <w:b w:val="0"/>
          <w:bCs w:val="0"/>
          <w:iCs w:val="0"/>
          <w:sz w:val="18"/>
          <w:szCs w:val="20"/>
        </w:rPr>
        <w:t xml:space="preserve"> a</w:t>
      </w:r>
      <w:r w:rsidR="00EB5125">
        <w:rPr>
          <w:b w:val="0"/>
          <w:bCs w:val="0"/>
          <w:iCs w:val="0"/>
          <w:sz w:val="18"/>
          <w:szCs w:val="20"/>
        </w:rPr>
        <w:t xml:space="preserve"> local </w:t>
      </w:r>
      <w:r w:rsidR="00ED7F8B">
        <w:rPr>
          <w:b w:val="0"/>
          <w:bCs w:val="0"/>
          <w:iCs w:val="0"/>
          <w:sz w:val="18"/>
          <w:szCs w:val="20"/>
        </w:rPr>
        <w:t xml:space="preserve">community </w:t>
      </w:r>
      <w:r w:rsidR="00360B08">
        <w:rPr>
          <w:b w:val="0"/>
          <w:bCs w:val="0"/>
          <w:iCs w:val="0"/>
          <w:sz w:val="18"/>
          <w:szCs w:val="20"/>
        </w:rPr>
        <w:t>via</w:t>
      </w:r>
      <w:r w:rsidR="00ED7F8B">
        <w:rPr>
          <w:b w:val="0"/>
          <w:bCs w:val="0"/>
          <w:iCs w:val="0"/>
          <w:sz w:val="18"/>
          <w:szCs w:val="20"/>
        </w:rPr>
        <w:t xml:space="preserve"> its</w:t>
      </w:r>
      <w:r w:rsidR="00360B08">
        <w:rPr>
          <w:b w:val="0"/>
          <w:bCs w:val="0"/>
          <w:iCs w:val="0"/>
          <w:sz w:val="18"/>
          <w:szCs w:val="20"/>
        </w:rPr>
        <w:t xml:space="preserve"> </w:t>
      </w:r>
      <w:r w:rsidR="00EB5125">
        <w:rPr>
          <w:b w:val="0"/>
          <w:bCs w:val="0"/>
          <w:iCs w:val="0"/>
          <w:sz w:val="18"/>
          <w:szCs w:val="20"/>
        </w:rPr>
        <w:t xml:space="preserve">supply chain, might be </w:t>
      </w:r>
      <w:r w:rsidR="00360B08">
        <w:rPr>
          <w:b w:val="0"/>
          <w:bCs w:val="0"/>
          <w:iCs w:val="0"/>
          <w:sz w:val="18"/>
          <w:szCs w:val="20"/>
        </w:rPr>
        <w:t xml:space="preserve">through the extraction of </w:t>
      </w:r>
      <w:r w:rsidR="00EB5125">
        <w:rPr>
          <w:b w:val="0"/>
          <w:bCs w:val="0"/>
          <w:iCs w:val="0"/>
          <w:sz w:val="18"/>
          <w:szCs w:val="20"/>
        </w:rPr>
        <w:t>mineral sources that pollute a local population’s habit</w:t>
      </w:r>
      <w:r w:rsidR="00D316BF">
        <w:rPr>
          <w:b w:val="0"/>
          <w:bCs w:val="0"/>
          <w:iCs w:val="0"/>
          <w:sz w:val="18"/>
          <w:szCs w:val="20"/>
        </w:rPr>
        <w:t>at</w:t>
      </w:r>
      <w:r w:rsidR="00EB5125">
        <w:rPr>
          <w:b w:val="0"/>
          <w:bCs w:val="0"/>
          <w:iCs w:val="0"/>
          <w:sz w:val="18"/>
          <w:szCs w:val="20"/>
        </w:rPr>
        <w:t xml:space="preserve">. </w:t>
      </w:r>
      <w:r w:rsidR="00360B08">
        <w:rPr>
          <w:b w:val="0"/>
          <w:bCs w:val="0"/>
          <w:iCs w:val="0"/>
          <w:sz w:val="18"/>
          <w:szCs w:val="20"/>
        </w:rPr>
        <w:t xml:space="preserve">An example of a direct impact </w:t>
      </w:r>
      <w:r w:rsidR="00EB5125">
        <w:rPr>
          <w:b w:val="0"/>
          <w:bCs w:val="0"/>
          <w:iCs w:val="0"/>
          <w:sz w:val="18"/>
          <w:szCs w:val="20"/>
        </w:rPr>
        <w:t xml:space="preserve">through </w:t>
      </w:r>
      <w:r w:rsidR="00360B08">
        <w:rPr>
          <w:b w:val="0"/>
          <w:bCs w:val="0"/>
          <w:iCs w:val="0"/>
          <w:sz w:val="18"/>
          <w:szCs w:val="20"/>
        </w:rPr>
        <w:t xml:space="preserve">a company’s </w:t>
      </w:r>
      <w:r w:rsidR="00EB5125">
        <w:rPr>
          <w:b w:val="0"/>
          <w:bCs w:val="0"/>
          <w:iCs w:val="0"/>
          <w:sz w:val="18"/>
          <w:szCs w:val="20"/>
        </w:rPr>
        <w:t>operations</w:t>
      </w:r>
      <w:r>
        <w:rPr>
          <w:b w:val="0"/>
          <w:bCs w:val="0"/>
          <w:iCs w:val="0"/>
          <w:sz w:val="18"/>
          <w:szCs w:val="20"/>
        </w:rPr>
        <w:t xml:space="preserve"> </w:t>
      </w:r>
      <w:r w:rsidR="00360B08">
        <w:rPr>
          <w:b w:val="0"/>
          <w:bCs w:val="0"/>
          <w:iCs w:val="0"/>
          <w:sz w:val="18"/>
          <w:szCs w:val="20"/>
        </w:rPr>
        <w:t xml:space="preserve">could be a </w:t>
      </w:r>
      <w:r>
        <w:rPr>
          <w:b w:val="0"/>
          <w:bCs w:val="0"/>
          <w:iCs w:val="0"/>
          <w:sz w:val="18"/>
          <w:szCs w:val="20"/>
        </w:rPr>
        <w:t>renewable energy compan</w:t>
      </w:r>
      <w:r w:rsidR="00360B08">
        <w:rPr>
          <w:b w:val="0"/>
          <w:bCs w:val="0"/>
          <w:iCs w:val="0"/>
          <w:sz w:val="18"/>
          <w:szCs w:val="20"/>
        </w:rPr>
        <w:t>y</w:t>
      </w:r>
      <w:r>
        <w:rPr>
          <w:b w:val="0"/>
          <w:bCs w:val="0"/>
          <w:iCs w:val="0"/>
          <w:sz w:val="18"/>
          <w:szCs w:val="20"/>
        </w:rPr>
        <w:t xml:space="preserve"> plac</w:t>
      </w:r>
      <w:r w:rsidR="00360B08">
        <w:rPr>
          <w:b w:val="0"/>
          <w:bCs w:val="0"/>
          <w:iCs w:val="0"/>
          <w:sz w:val="18"/>
          <w:szCs w:val="20"/>
        </w:rPr>
        <w:t>ing</w:t>
      </w:r>
      <w:r>
        <w:rPr>
          <w:b w:val="0"/>
          <w:bCs w:val="0"/>
          <w:iCs w:val="0"/>
          <w:sz w:val="18"/>
          <w:szCs w:val="20"/>
        </w:rPr>
        <w:t xml:space="preserve"> </w:t>
      </w:r>
      <w:r w:rsidR="00360B08">
        <w:rPr>
          <w:b w:val="0"/>
          <w:bCs w:val="0"/>
          <w:iCs w:val="0"/>
          <w:sz w:val="18"/>
          <w:szCs w:val="20"/>
        </w:rPr>
        <w:t>its</w:t>
      </w:r>
      <w:r>
        <w:rPr>
          <w:b w:val="0"/>
          <w:bCs w:val="0"/>
          <w:iCs w:val="0"/>
          <w:sz w:val="18"/>
          <w:szCs w:val="20"/>
        </w:rPr>
        <w:t xml:space="preserve"> assets in </w:t>
      </w:r>
      <w:r w:rsidR="00360B08">
        <w:rPr>
          <w:b w:val="0"/>
          <w:bCs w:val="0"/>
          <w:iCs w:val="0"/>
          <w:sz w:val="18"/>
          <w:szCs w:val="20"/>
        </w:rPr>
        <w:t>the territory</w:t>
      </w:r>
      <w:r>
        <w:rPr>
          <w:b w:val="0"/>
          <w:bCs w:val="0"/>
          <w:iCs w:val="0"/>
          <w:sz w:val="18"/>
          <w:szCs w:val="20"/>
        </w:rPr>
        <w:t xml:space="preserve"> of indigenous peoples, without</w:t>
      </w:r>
      <w:r w:rsidR="00360B08">
        <w:rPr>
          <w:b w:val="0"/>
          <w:bCs w:val="0"/>
          <w:iCs w:val="0"/>
          <w:sz w:val="18"/>
          <w:szCs w:val="20"/>
        </w:rPr>
        <w:t xml:space="preserve"> adopting a</w:t>
      </w:r>
      <w:r>
        <w:rPr>
          <w:b w:val="0"/>
          <w:bCs w:val="0"/>
          <w:iCs w:val="0"/>
          <w:sz w:val="18"/>
          <w:szCs w:val="20"/>
        </w:rPr>
        <w:t xml:space="preserve"> proper due diligence approach. </w:t>
      </w:r>
    </w:p>
    <w:p w14:paraId="486AA4D4" w14:textId="461847F2" w:rsidR="00193A6F" w:rsidRDefault="006E68C0" w:rsidP="000F03CB">
      <w:pPr>
        <w:pStyle w:val="Intro"/>
        <w:rPr>
          <w:b w:val="0"/>
          <w:bCs w:val="0"/>
          <w:iCs w:val="0"/>
          <w:sz w:val="18"/>
          <w:szCs w:val="20"/>
        </w:rPr>
      </w:pPr>
      <w:r>
        <w:rPr>
          <w:b w:val="0"/>
          <w:bCs w:val="0"/>
          <w:iCs w:val="0"/>
          <w:sz w:val="18"/>
          <w:szCs w:val="20"/>
        </w:rPr>
        <w:t>These examples illustrate that</w:t>
      </w:r>
      <w:r w:rsidR="00062EE3">
        <w:rPr>
          <w:b w:val="0"/>
          <w:bCs w:val="0"/>
          <w:iCs w:val="0"/>
          <w:sz w:val="18"/>
          <w:szCs w:val="20"/>
        </w:rPr>
        <w:t xml:space="preserve"> </w:t>
      </w:r>
      <w:r>
        <w:rPr>
          <w:b w:val="0"/>
          <w:bCs w:val="0"/>
          <w:iCs w:val="0"/>
          <w:sz w:val="18"/>
          <w:szCs w:val="20"/>
        </w:rPr>
        <w:t xml:space="preserve">adverse </w:t>
      </w:r>
      <w:r w:rsidR="00062EE3">
        <w:rPr>
          <w:b w:val="0"/>
          <w:bCs w:val="0"/>
          <w:iCs w:val="0"/>
          <w:sz w:val="18"/>
          <w:szCs w:val="20"/>
        </w:rPr>
        <w:t xml:space="preserve">outcomes can be linked to </w:t>
      </w:r>
      <w:r>
        <w:rPr>
          <w:b w:val="0"/>
          <w:bCs w:val="0"/>
          <w:iCs w:val="0"/>
          <w:sz w:val="18"/>
          <w:szCs w:val="20"/>
        </w:rPr>
        <w:t>t</w:t>
      </w:r>
      <w:r w:rsidR="00062EE3">
        <w:rPr>
          <w:b w:val="0"/>
          <w:bCs w:val="0"/>
          <w:iCs w:val="0"/>
          <w:sz w:val="18"/>
          <w:szCs w:val="20"/>
        </w:rPr>
        <w:t>he supply chain of the investee companies, the</w:t>
      </w:r>
      <w:r w:rsidR="00360B08">
        <w:rPr>
          <w:b w:val="0"/>
          <w:bCs w:val="0"/>
          <w:iCs w:val="0"/>
          <w:sz w:val="18"/>
          <w:szCs w:val="20"/>
        </w:rPr>
        <w:t>ir</w:t>
      </w:r>
      <w:r w:rsidR="00062EE3">
        <w:rPr>
          <w:b w:val="0"/>
          <w:bCs w:val="0"/>
          <w:iCs w:val="0"/>
          <w:sz w:val="18"/>
          <w:szCs w:val="20"/>
        </w:rPr>
        <w:t xml:space="preserve"> direct operations, or </w:t>
      </w:r>
      <w:r w:rsidR="00360B08">
        <w:rPr>
          <w:b w:val="0"/>
          <w:bCs w:val="0"/>
          <w:iCs w:val="0"/>
          <w:sz w:val="18"/>
          <w:szCs w:val="20"/>
        </w:rPr>
        <w:t xml:space="preserve">through the use of their </w:t>
      </w:r>
      <w:r w:rsidR="00062EE3">
        <w:rPr>
          <w:b w:val="0"/>
          <w:bCs w:val="0"/>
          <w:iCs w:val="0"/>
          <w:sz w:val="18"/>
          <w:szCs w:val="20"/>
        </w:rPr>
        <w:t xml:space="preserve">products and services. </w:t>
      </w:r>
      <w:r w:rsidR="007D4370" w:rsidRPr="000F03CB">
        <w:rPr>
          <w:b w:val="0"/>
          <w:bCs w:val="0"/>
          <w:iCs w:val="0"/>
          <w:sz w:val="18"/>
          <w:szCs w:val="20"/>
        </w:rPr>
        <w:t xml:space="preserve">DPAM’s commitment </w:t>
      </w:r>
      <w:r w:rsidR="004E0BDD">
        <w:rPr>
          <w:b w:val="0"/>
          <w:bCs w:val="0"/>
          <w:iCs w:val="0"/>
          <w:sz w:val="18"/>
          <w:szCs w:val="20"/>
        </w:rPr>
        <w:t xml:space="preserve">to human rights </w:t>
      </w:r>
      <w:r w:rsidR="007D4370" w:rsidRPr="000F03CB">
        <w:rPr>
          <w:b w:val="0"/>
          <w:bCs w:val="0"/>
          <w:iCs w:val="0"/>
          <w:sz w:val="18"/>
          <w:szCs w:val="20"/>
        </w:rPr>
        <w:t>applies to</w:t>
      </w:r>
      <w:r w:rsidR="00360B08">
        <w:rPr>
          <w:b w:val="0"/>
          <w:bCs w:val="0"/>
          <w:iCs w:val="0"/>
          <w:sz w:val="18"/>
          <w:szCs w:val="20"/>
        </w:rPr>
        <w:t xml:space="preserve"> the</w:t>
      </w:r>
      <w:r w:rsidR="007D4370" w:rsidRPr="000F03CB">
        <w:rPr>
          <w:b w:val="0"/>
          <w:bCs w:val="0"/>
          <w:iCs w:val="0"/>
          <w:sz w:val="18"/>
          <w:szCs w:val="20"/>
        </w:rPr>
        <w:t xml:space="preserve"> adverse impacts that we may cause directly through </w:t>
      </w:r>
      <w:r w:rsidR="00360B08">
        <w:rPr>
          <w:b w:val="0"/>
          <w:bCs w:val="0"/>
          <w:iCs w:val="0"/>
          <w:sz w:val="18"/>
          <w:szCs w:val="20"/>
        </w:rPr>
        <w:t>our</w:t>
      </w:r>
      <w:r w:rsidR="007D4370" w:rsidRPr="000F03CB">
        <w:rPr>
          <w:b w:val="0"/>
          <w:bCs w:val="0"/>
          <w:iCs w:val="0"/>
          <w:sz w:val="18"/>
          <w:szCs w:val="20"/>
        </w:rPr>
        <w:t xml:space="preserve"> investments, and to the human rights impacts that the companies or entities in which we invest may cause, may contribute to, or be directly linked to, through their own operations or business relationships.</w:t>
      </w:r>
    </w:p>
    <w:p w14:paraId="1D0D664B" w14:textId="5E839F51" w:rsidR="000F03CB" w:rsidRDefault="000F03CB" w:rsidP="000F03CB">
      <w:pPr>
        <w:pStyle w:val="Intro"/>
        <w:rPr>
          <w:b w:val="0"/>
          <w:bCs w:val="0"/>
          <w:iCs w:val="0"/>
          <w:sz w:val="18"/>
          <w:szCs w:val="20"/>
        </w:rPr>
      </w:pPr>
      <w:r>
        <w:rPr>
          <w:b w:val="0"/>
          <w:bCs w:val="0"/>
          <w:iCs w:val="0"/>
          <w:sz w:val="18"/>
          <w:szCs w:val="20"/>
        </w:rPr>
        <w:t>When we observe an investee company that is linked to, contributes to or is causing an adverse human right</w:t>
      </w:r>
      <w:r w:rsidR="00ED7F8B">
        <w:rPr>
          <w:b w:val="0"/>
          <w:bCs w:val="0"/>
          <w:iCs w:val="0"/>
          <w:sz w:val="18"/>
          <w:szCs w:val="20"/>
        </w:rPr>
        <w:t>s</w:t>
      </w:r>
      <w:r>
        <w:rPr>
          <w:b w:val="0"/>
          <w:bCs w:val="0"/>
          <w:iCs w:val="0"/>
          <w:sz w:val="18"/>
          <w:szCs w:val="20"/>
        </w:rPr>
        <w:t xml:space="preserve"> impact, it’s our duty to use our leverage on the investee company to prevent or mitigate the adverse impact and</w:t>
      </w:r>
      <w:r w:rsidR="00ED7F8B">
        <w:rPr>
          <w:b w:val="0"/>
          <w:bCs w:val="0"/>
          <w:iCs w:val="0"/>
          <w:sz w:val="18"/>
          <w:szCs w:val="20"/>
        </w:rPr>
        <w:t xml:space="preserve"> to</w:t>
      </w:r>
      <w:r>
        <w:rPr>
          <w:b w:val="0"/>
          <w:bCs w:val="0"/>
          <w:iCs w:val="0"/>
          <w:sz w:val="18"/>
          <w:szCs w:val="20"/>
        </w:rPr>
        <w:t xml:space="preserve"> enable a remedy </w:t>
      </w:r>
      <w:r w:rsidR="00ED7F8B">
        <w:rPr>
          <w:b w:val="0"/>
          <w:bCs w:val="0"/>
          <w:iCs w:val="0"/>
          <w:sz w:val="18"/>
          <w:szCs w:val="20"/>
        </w:rPr>
        <w:t>for</w:t>
      </w:r>
      <w:r>
        <w:rPr>
          <w:b w:val="0"/>
          <w:bCs w:val="0"/>
          <w:iCs w:val="0"/>
          <w:sz w:val="18"/>
          <w:szCs w:val="20"/>
        </w:rPr>
        <w:t xml:space="preserve"> the affected stakeholders. </w:t>
      </w:r>
      <w:r w:rsidR="00193A6F" w:rsidRPr="00193A6F">
        <w:rPr>
          <w:b w:val="0"/>
          <w:bCs w:val="0"/>
          <w:iCs w:val="0"/>
          <w:sz w:val="18"/>
          <w:szCs w:val="20"/>
        </w:rPr>
        <w:t>We align with the UNGPs and</w:t>
      </w:r>
      <w:r w:rsidR="00B530B2">
        <w:rPr>
          <w:b w:val="0"/>
          <w:bCs w:val="0"/>
          <w:iCs w:val="0"/>
          <w:sz w:val="18"/>
          <w:szCs w:val="20"/>
        </w:rPr>
        <w:t xml:space="preserve"> the</w:t>
      </w:r>
      <w:r w:rsidR="00193A6F" w:rsidRPr="00193A6F">
        <w:rPr>
          <w:b w:val="0"/>
          <w:bCs w:val="0"/>
          <w:iCs w:val="0"/>
          <w:sz w:val="18"/>
          <w:szCs w:val="20"/>
        </w:rPr>
        <w:t xml:space="preserve"> OECD Guidelines for Multinational Enterprises, believing engagement is more effective than divestment in driving change. However, as a last resort, we will exclude investments if our efforts to influence behaviour fail—considering the severity of </w:t>
      </w:r>
      <w:r w:rsidR="00ED7F8B">
        <w:rPr>
          <w:b w:val="0"/>
          <w:bCs w:val="0"/>
          <w:iCs w:val="0"/>
          <w:sz w:val="18"/>
          <w:szCs w:val="20"/>
        </w:rPr>
        <w:t xml:space="preserve">the </w:t>
      </w:r>
      <w:r w:rsidR="00193A6F" w:rsidRPr="00193A6F">
        <w:rPr>
          <w:b w:val="0"/>
          <w:bCs w:val="0"/>
          <w:iCs w:val="0"/>
          <w:sz w:val="18"/>
          <w:szCs w:val="20"/>
        </w:rPr>
        <w:t>human rights impacts, the company’s response, and potential adverse effects of divestment.</w:t>
      </w:r>
    </w:p>
    <w:p w14:paraId="7A79E1C5" w14:textId="3487E2A2" w:rsidR="00ED4AEF" w:rsidRDefault="004E0BDD" w:rsidP="000F03CB">
      <w:pPr>
        <w:pStyle w:val="Intro"/>
        <w:rPr>
          <w:b w:val="0"/>
          <w:bCs w:val="0"/>
          <w:iCs w:val="0"/>
          <w:sz w:val="18"/>
          <w:szCs w:val="20"/>
        </w:rPr>
      </w:pPr>
      <w:r>
        <w:rPr>
          <w:b w:val="0"/>
          <w:bCs w:val="0"/>
          <w:iCs w:val="0"/>
          <w:sz w:val="18"/>
          <w:szCs w:val="20"/>
        </w:rPr>
        <w:t>The figure below showcases the decision tree</w:t>
      </w:r>
      <w:r w:rsidR="00ED7F8B">
        <w:rPr>
          <w:b w:val="0"/>
          <w:bCs w:val="0"/>
          <w:iCs w:val="0"/>
          <w:sz w:val="18"/>
          <w:szCs w:val="20"/>
        </w:rPr>
        <w:t xml:space="preserve"> we use</w:t>
      </w:r>
      <w:r>
        <w:rPr>
          <w:b w:val="0"/>
          <w:bCs w:val="0"/>
          <w:iCs w:val="0"/>
          <w:sz w:val="18"/>
          <w:szCs w:val="20"/>
        </w:rPr>
        <w:t xml:space="preserve"> when facing an adverse human rights impact by an investee company or issuer. </w:t>
      </w:r>
    </w:p>
    <w:p w14:paraId="5C0E2CC1" w14:textId="77777777" w:rsidR="00ED4AEF" w:rsidRDefault="00ED4AEF">
      <w:r>
        <w:rPr>
          <w:b/>
          <w:bCs/>
          <w:iCs/>
        </w:rPr>
        <w:br w:type="page"/>
      </w:r>
    </w:p>
    <w:p w14:paraId="11243166" w14:textId="4C956C01" w:rsidR="004E0BDD" w:rsidRPr="007D4370" w:rsidRDefault="00ED4AEF" w:rsidP="000F03CB">
      <w:pPr>
        <w:pStyle w:val="Intro"/>
        <w:rPr>
          <w:b w:val="0"/>
          <w:bCs w:val="0"/>
          <w:iCs w:val="0"/>
          <w:sz w:val="18"/>
          <w:szCs w:val="20"/>
        </w:rPr>
      </w:pPr>
      <w:r w:rsidRPr="005C4D3D">
        <w:rPr>
          <w:noProof/>
          <w:sz w:val="2"/>
        </w:rPr>
        <w:lastRenderedPageBreak/>
        <w:drawing>
          <wp:anchor distT="0" distB="0" distL="114300" distR="114300" simplePos="0" relativeHeight="251865088" behindDoc="1" locked="0" layoutInCell="1" allowOverlap="1" wp14:anchorId="4F9F8B40" wp14:editId="5D38E309">
            <wp:simplePos x="0" y="0"/>
            <wp:positionH relativeFrom="page">
              <wp:align>right</wp:align>
            </wp:positionH>
            <wp:positionV relativeFrom="paragraph">
              <wp:posOffset>-987763</wp:posOffset>
            </wp:positionV>
            <wp:extent cx="7548624" cy="10761980"/>
            <wp:effectExtent l="0" t="0" r="0" b="1270"/>
            <wp:wrapNone/>
            <wp:docPr id="902865812"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jpeg"/>
                    <pic:cNvPicPr>
                      <a:picLocks noChangeAspect="1"/>
                    </pic:cNvPicPr>
                  </pic:nvPicPr>
                  <pic:blipFill rotWithShape="1">
                    <a:blip r:embed="rId8" cstate="screen">
                      <a:extLst>
                        <a:ext uri="{BEBA8EAE-BF5A-486C-A8C5-ECC9F3942E4B}">
                          <a14:imgProps xmlns:a14="http://schemas.microsoft.com/office/drawing/2010/main">
                            <a14:imgLayer r:embed="rId9">
                              <a14:imgEffect>
                                <a14:brightnessContrast bright="-10000"/>
                              </a14:imgEffect>
                            </a14:imgLayer>
                          </a14:imgProps>
                        </a:ext>
                        <a:ext uri="{28A0092B-C50C-407E-A947-70E740481C1C}">
                          <a14:useLocalDpi xmlns:a14="http://schemas.microsoft.com/office/drawing/2010/main"/>
                        </a:ext>
                      </a:extLst>
                    </a:blip>
                    <a:srcRect l="7355" t="42647" r="32433" b="98"/>
                    <a:stretch/>
                  </pic:blipFill>
                  <pic:spPr bwMode="auto">
                    <a:xfrm>
                      <a:off x="0" y="0"/>
                      <a:ext cx="7548624" cy="107619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636D66F" w14:textId="5F1D2D2D" w:rsidR="0060254D" w:rsidRPr="0060254D" w:rsidRDefault="0060254D" w:rsidP="00D122D2">
      <w:pPr>
        <w:pStyle w:val="Intro"/>
        <w:rPr>
          <w:b w:val="0"/>
          <w:bCs w:val="0"/>
          <w:iCs w:val="0"/>
          <w:sz w:val="18"/>
          <w:szCs w:val="20"/>
        </w:rPr>
      </w:pPr>
    </w:p>
    <w:bookmarkEnd w:id="3"/>
    <w:p w14:paraId="2A6D3E7B" w14:textId="43B2030E" w:rsidR="00ED4AEF" w:rsidRDefault="00ED4AEF" w:rsidP="00ED4AEF">
      <w:pPr>
        <w:ind w:left="-1276"/>
        <w:rPr>
          <w:noProof/>
        </w:rPr>
      </w:pPr>
    </w:p>
    <w:p w14:paraId="26D4016D" w14:textId="02857790" w:rsidR="007238EE" w:rsidRPr="00E30F87" w:rsidRDefault="007238EE" w:rsidP="00E30F87">
      <w:pPr>
        <w:ind w:left="-567"/>
        <w:jc w:val="center"/>
        <w:rPr>
          <w:b/>
          <w:bCs/>
          <w:color w:val="FFFFFF" w:themeColor="background1"/>
          <w:sz w:val="28"/>
          <w:szCs w:val="32"/>
          <w:lang w:val="en-US"/>
        </w:rPr>
      </w:pPr>
      <w:r w:rsidRPr="007238EE">
        <w:rPr>
          <w:b/>
          <w:bCs/>
          <w:color w:val="FFFFFF" w:themeColor="background1"/>
          <w:sz w:val="28"/>
          <w:szCs w:val="32"/>
          <w:lang w:val="en-US"/>
        </w:rPr>
        <w:t>Decision Tree</w:t>
      </w:r>
    </w:p>
    <w:p w14:paraId="2CDB0948" w14:textId="3AAFBA29" w:rsidR="007238EE" w:rsidRDefault="00E30F87" w:rsidP="00ED4AEF">
      <w:pPr>
        <w:ind w:left="-1276"/>
        <w:rPr>
          <w:noProof/>
        </w:rPr>
      </w:pPr>
      <w:r>
        <w:rPr>
          <w:noProof/>
        </w:rPr>
        <mc:AlternateContent>
          <mc:Choice Requires="wps">
            <w:drawing>
              <wp:anchor distT="0" distB="0" distL="114300" distR="114300" simplePos="0" relativeHeight="251617272" behindDoc="0" locked="0" layoutInCell="1" allowOverlap="1" wp14:anchorId="665AC01A" wp14:editId="72E80CE9">
                <wp:simplePos x="0" y="0"/>
                <wp:positionH relativeFrom="column">
                  <wp:posOffset>-963102</wp:posOffset>
                </wp:positionH>
                <wp:positionV relativeFrom="paragraph">
                  <wp:posOffset>147099</wp:posOffset>
                </wp:positionV>
                <wp:extent cx="6899275" cy="6989197"/>
                <wp:effectExtent l="0" t="0" r="0" b="2540"/>
                <wp:wrapNone/>
                <wp:docPr id="321712962" name="Rectangle 5"/>
                <wp:cNvGraphicFramePr/>
                <a:graphic xmlns:a="http://schemas.openxmlformats.org/drawingml/2006/main">
                  <a:graphicData uri="http://schemas.microsoft.com/office/word/2010/wordprocessingShape">
                    <wps:wsp>
                      <wps:cNvSpPr/>
                      <wps:spPr>
                        <a:xfrm>
                          <a:off x="0" y="0"/>
                          <a:ext cx="6899275" cy="6989197"/>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EBDD36D" w14:textId="77777777" w:rsidR="007238EE" w:rsidRDefault="007238EE" w:rsidP="007238EE">
                            <w:pPr>
                              <w:jc w:val="center"/>
                              <w:rPr>
                                <w:lang w:val="en-US"/>
                              </w:rPr>
                            </w:pPr>
                          </w:p>
                          <w:p w14:paraId="3E964848" w14:textId="77777777" w:rsidR="007238EE" w:rsidRPr="007238EE" w:rsidRDefault="007238EE" w:rsidP="007238EE">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65AC01A" id="Rectangle 5" o:spid="_x0000_s1031" style="position:absolute;left:0;text-align:left;margin-left:-75.85pt;margin-top:11.6pt;width:543.25pt;height:550.35pt;z-index:251617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" fillcolor="white [3212]" stroked="f" strokeweight="1pt">
                <v:textbox>
                  <w:txbxContent>
                    <w:p w14:paraId="0EBDD36D" w14:textId="77777777" w:rsidR="007238EE" w:rsidRDefault="007238EE" w:rsidP="007238EE">
                      <w:pPr>
                        <w:jc w:val="center"/>
                        <w:rPr>
                          <w:lang w:val="en-US"/>
                        </w:rPr>
                      </w:pPr>
                    </w:p>
                    <w:p w14:paraId="3E964848" w14:textId="77777777" w:rsidR="007238EE" w:rsidRPr="007238EE" w:rsidRDefault="007238EE" w:rsidP="007238EE">
                      <w:pPr>
                        <w:jc w:val="center"/>
                        <w:rPr>
                          <w:lang w:val="en-US"/>
                        </w:rPr>
                      </w:pPr>
                    </w:p>
                  </w:txbxContent>
                </v:textbox>
              </v:rect>
            </w:pict>
          </mc:Fallback>
        </mc:AlternateContent>
      </w:r>
      <w:r>
        <w:rPr>
          <w:noProof/>
        </w:rPr>
        <w:drawing>
          <wp:anchor distT="0" distB="0" distL="114300" distR="114300" simplePos="0" relativeHeight="251886592" behindDoc="0" locked="0" layoutInCell="1" allowOverlap="1" wp14:anchorId="6AA1ACBC" wp14:editId="13C27E0E">
            <wp:simplePos x="0" y="0"/>
            <wp:positionH relativeFrom="column">
              <wp:posOffset>-915450</wp:posOffset>
            </wp:positionH>
            <wp:positionV relativeFrom="paragraph">
              <wp:posOffset>250190</wp:posOffset>
            </wp:positionV>
            <wp:extent cx="6815958" cy="6718852"/>
            <wp:effectExtent l="0" t="0" r="0" b="0"/>
            <wp:wrapNone/>
            <wp:docPr id="13910461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046184"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6815958" cy="6718852"/>
                    </a:xfrm>
                    <a:prstGeom prst="rect">
                      <a:avLst/>
                    </a:prstGeom>
                    <a:noFill/>
                  </pic:spPr>
                </pic:pic>
              </a:graphicData>
            </a:graphic>
            <wp14:sizeRelH relativeFrom="page">
              <wp14:pctWidth>0</wp14:pctWidth>
            </wp14:sizeRelH>
            <wp14:sizeRelV relativeFrom="page">
              <wp14:pctHeight>0</wp14:pctHeight>
            </wp14:sizeRelV>
          </wp:anchor>
        </w:drawing>
      </w:r>
    </w:p>
    <w:p w14:paraId="7F6C29A2" w14:textId="5E243A75" w:rsidR="00ED4AEF" w:rsidRDefault="00ED4AEF" w:rsidP="00ED4AEF">
      <w:pPr>
        <w:ind w:left="-1276"/>
        <w:rPr>
          <w:noProof/>
        </w:rPr>
      </w:pPr>
    </w:p>
    <w:p w14:paraId="496872E9" w14:textId="3AFC4F52" w:rsidR="006F4DE3" w:rsidRDefault="007238EE" w:rsidP="00ED4AEF">
      <w:pPr>
        <w:ind w:left="-1276"/>
      </w:pPr>
      <w:r>
        <w:rPr>
          <w:noProof/>
        </w:rPr>
        <w:t xml:space="preserve"> </w:t>
      </w:r>
    </w:p>
    <w:p w14:paraId="174F73B2" w14:textId="360A296D" w:rsidR="00E339FA" w:rsidRDefault="00E339FA">
      <w:r>
        <w:rPr>
          <w:b/>
          <w:bCs/>
          <w:iCs/>
        </w:rPr>
        <w:br w:type="page"/>
      </w:r>
    </w:p>
    <w:p w14:paraId="45DA3D53" w14:textId="53DFABE0" w:rsidR="00ED4AEF" w:rsidRDefault="00ED4AEF" w:rsidP="00ED4AEF">
      <w:bookmarkStart w:id="6" w:name="_Toc195778290"/>
      <w:r w:rsidRPr="005C4D3D">
        <w:rPr>
          <w:noProof/>
          <w:sz w:val="2"/>
        </w:rPr>
        <w:lastRenderedPageBreak/>
        <w:drawing>
          <wp:anchor distT="0" distB="0" distL="114300" distR="114300" simplePos="0" relativeHeight="251867136" behindDoc="1" locked="0" layoutInCell="1" allowOverlap="1" wp14:anchorId="46D1900F" wp14:editId="6A6AB426">
            <wp:simplePos x="0" y="0"/>
            <wp:positionH relativeFrom="page">
              <wp:align>right</wp:align>
            </wp:positionH>
            <wp:positionV relativeFrom="paragraph">
              <wp:posOffset>-986287</wp:posOffset>
            </wp:positionV>
            <wp:extent cx="7548624" cy="10761980"/>
            <wp:effectExtent l="0" t="0" r="0" b="1270"/>
            <wp:wrapNone/>
            <wp:docPr id="146986157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jpeg"/>
                    <pic:cNvPicPr>
                      <a:picLocks noChangeAspect="1"/>
                    </pic:cNvPicPr>
                  </pic:nvPicPr>
                  <pic:blipFill rotWithShape="1">
                    <a:blip r:embed="rId8" cstate="screen">
                      <a:extLst>
                        <a:ext uri="{BEBA8EAE-BF5A-486C-A8C5-ECC9F3942E4B}">
                          <a14:imgProps xmlns:a14="http://schemas.microsoft.com/office/drawing/2010/main">
                            <a14:imgLayer r:embed="rId9">
                              <a14:imgEffect>
                                <a14:brightnessContrast bright="-10000"/>
                              </a14:imgEffect>
                            </a14:imgLayer>
                          </a14:imgProps>
                        </a:ext>
                        <a:ext uri="{28A0092B-C50C-407E-A947-70E740481C1C}">
                          <a14:useLocalDpi xmlns:a14="http://schemas.microsoft.com/office/drawing/2010/main"/>
                        </a:ext>
                      </a:extLst>
                    </a:blip>
                    <a:srcRect l="7355" t="42647" r="32433" b="98"/>
                    <a:stretch/>
                  </pic:blipFill>
                  <pic:spPr bwMode="auto">
                    <a:xfrm>
                      <a:off x="0" y="0"/>
                      <a:ext cx="7548624" cy="107619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44B1E74" w14:textId="77777777" w:rsidR="00ED4AEF" w:rsidRDefault="00ED4AEF" w:rsidP="00ED4AEF"/>
    <w:p w14:paraId="0C96D7BE" w14:textId="77777777" w:rsidR="00ED4AEF" w:rsidRDefault="00ED4AEF" w:rsidP="00ED4AEF"/>
    <w:p w14:paraId="3C093F38" w14:textId="77777777" w:rsidR="00ED4AEF" w:rsidRDefault="00ED4AEF" w:rsidP="00ED4AEF"/>
    <w:p w14:paraId="0EB111AD" w14:textId="77777777" w:rsidR="00ED4AEF" w:rsidRDefault="00ED4AEF" w:rsidP="00ED4AEF"/>
    <w:p w14:paraId="24A8A402" w14:textId="77777777" w:rsidR="00ED4AEF" w:rsidRDefault="00ED4AEF" w:rsidP="00ED4AEF"/>
    <w:p w14:paraId="05D3D7D4" w14:textId="77777777" w:rsidR="00ED4AEF" w:rsidRDefault="00ED4AEF" w:rsidP="00ED4AEF"/>
    <w:p w14:paraId="7706505B" w14:textId="77777777" w:rsidR="00ED4AEF" w:rsidRDefault="00ED4AEF" w:rsidP="00ED4AEF"/>
    <w:p w14:paraId="7276D53E" w14:textId="77777777" w:rsidR="00ED4AEF" w:rsidRDefault="00ED4AEF" w:rsidP="00ED4AEF"/>
    <w:p w14:paraId="7E576492" w14:textId="66A0E767" w:rsidR="004B167A" w:rsidRPr="00ED4AEF" w:rsidRDefault="00757DEF" w:rsidP="004B167A">
      <w:pPr>
        <w:pStyle w:val="TitleLevel1"/>
        <w:spacing w:after="240"/>
        <w:rPr>
          <w:color w:val="FFFFFF" w:themeColor="background1"/>
          <w:sz w:val="90"/>
          <w:szCs w:val="90"/>
        </w:rPr>
      </w:pPr>
      <w:r w:rsidRPr="00ED4AEF">
        <w:rPr>
          <w:color w:val="FFFFFF" w:themeColor="background1"/>
          <w:sz w:val="90"/>
          <w:szCs w:val="90"/>
        </w:rPr>
        <w:t>Embedding human rights in portfolio construction and due diligence</w:t>
      </w:r>
      <w:bookmarkEnd w:id="6"/>
      <w:r w:rsidRPr="00ED4AEF">
        <w:rPr>
          <w:color w:val="FFFFFF" w:themeColor="background1"/>
          <w:sz w:val="90"/>
          <w:szCs w:val="90"/>
        </w:rPr>
        <w:t xml:space="preserve"> </w:t>
      </w:r>
    </w:p>
    <w:p w14:paraId="43ECB11C" w14:textId="75F0C0B5" w:rsidR="00ED4AEF" w:rsidRPr="00ED4AEF" w:rsidRDefault="004B167A" w:rsidP="004B167A">
      <w:pPr>
        <w:pStyle w:val="Intro"/>
        <w:rPr>
          <w:b w:val="0"/>
          <w:bCs w:val="0"/>
          <w:iCs w:val="0"/>
          <w:color w:val="FFFFFF" w:themeColor="background1"/>
          <w:sz w:val="18"/>
          <w:szCs w:val="20"/>
        </w:rPr>
      </w:pPr>
      <w:r w:rsidRPr="00ED4AEF">
        <w:rPr>
          <w:b w:val="0"/>
          <w:bCs w:val="0"/>
          <w:iCs w:val="0"/>
          <w:color w:val="FFFFFF" w:themeColor="background1"/>
          <w:sz w:val="18"/>
          <w:szCs w:val="20"/>
        </w:rPr>
        <w:t xml:space="preserve">DPAM carries out several ESG screening steps for its investment </w:t>
      </w:r>
      <w:r w:rsidR="00C55164" w:rsidRPr="00ED4AEF">
        <w:rPr>
          <w:b w:val="0"/>
          <w:bCs w:val="0"/>
          <w:iCs w:val="0"/>
          <w:color w:val="FFFFFF" w:themeColor="background1"/>
          <w:sz w:val="18"/>
          <w:szCs w:val="20"/>
        </w:rPr>
        <w:t>funds</w:t>
      </w:r>
      <w:r w:rsidRPr="00ED4AEF">
        <w:rPr>
          <w:b w:val="0"/>
          <w:bCs w:val="0"/>
          <w:iCs w:val="0"/>
          <w:color w:val="FFFFFF" w:themeColor="background1"/>
          <w:sz w:val="18"/>
          <w:szCs w:val="20"/>
        </w:rPr>
        <w:t xml:space="preserve"> These steps </w:t>
      </w:r>
      <w:r w:rsidR="00310A5E" w:rsidRPr="00ED4AEF">
        <w:rPr>
          <w:b w:val="0"/>
          <w:bCs w:val="0"/>
          <w:iCs w:val="0"/>
          <w:color w:val="FFFFFF" w:themeColor="background1"/>
          <w:sz w:val="18"/>
          <w:szCs w:val="20"/>
        </w:rPr>
        <w:t>are</w:t>
      </w:r>
      <w:r w:rsidRPr="00ED4AEF">
        <w:rPr>
          <w:b w:val="0"/>
          <w:bCs w:val="0"/>
          <w:iCs w:val="0"/>
          <w:color w:val="FFFFFF" w:themeColor="background1"/>
          <w:sz w:val="18"/>
          <w:szCs w:val="20"/>
        </w:rPr>
        <w:t xml:space="preserve"> described in DPAM’s sustainable and responsible investment policy.</w:t>
      </w:r>
      <w:r w:rsidR="00D76C5D" w:rsidRPr="00ED4AEF">
        <w:rPr>
          <w:b w:val="0"/>
          <w:bCs w:val="0"/>
          <w:iCs w:val="0"/>
          <w:color w:val="FFFFFF" w:themeColor="background1"/>
          <w:sz w:val="18"/>
          <w:szCs w:val="20"/>
        </w:rPr>
        <w:t xml:space="preserve"> </w:t>
      </w:r>
      <w:r w:rsidR="007E4FC8" w:rsidRPr="00ED4AEF">
        <w:rPr>
          <w:b w:val="0"/>
          <w:bCs w:val="0"/>
          <w:iCs w:val="0"/>
          <w:color w:val="FFFFFF" w:themeColor="background1"/>
          <w:sz w:val="18"/>
          <w:szCs w:val="20"/>
        </w:rPr>
        <w:t xml:space="preserve">The actions that DPAM undertakes in its human rights due diligence depend on the type of investment </w:t>
      </w:r>
      <w:r w:rsidR="00C55164" w:rsidRPr="00ED4AEF">
        <w:rPr>
          <w:b w:val="0"/>
          <w:bCs w:val="0"/>
          <w:iCs w:val="0"/>
          <w:color w:val="FFFFFF" w:themeColor="background1"/>
          <w:sz w:val="18"/>
          <w:szCs w:val="20"/>
        </w:rPr>
        <w:t>fund</w:t>
      </w:r>
      <w:r w:rsidR="007E4FC8" w:rsidRPr="00ED4AEF">
        <w:rPr>
          <w:b w:val="0"/>
          <w:bCs w:val="0"/>
          <w:iCs w:val="0"/>
          <w:color w:val="FFFFFF" w:themeColor="background1"/>
          <w:sz w:val="18"/>
          <w:szCs w:val="20"/>
        </w:rPr>
        <w:t xml:space="preserve">. </w:t>
      </w:r>
      <w:r w:rsidR="00D76C5D" w:rsidRPr="00ED4AEF">
        <w:rPr>
          <w:b w:val="0"/>
          <w:bCs w:val="0"/>
          <w:iCs w:val="0"/>
          <w:color w:val="FFFFFF" w:themeColor="background1"/>
          <w:sz w:val="18"/>
          <w:szCs w:val="20"/>
        </w:rPr>
        <w:t>This chapter delves into the pre-</w:t>
      </w:r>
      <w:r w:rsidR="00B10C46" w:rsidRPr="00ED4AEF">
        <w:rPr>
          <w:b w:val="0"/>
          <w:bCs w:val="0"/>
          <w:iCs w:val="0"/>
          <w:color w:val="FFFFFF" w:themeColor="background1"/>
          <w:sz w:val="18"/>
          <w:szCs w:val="20"/>
        </w:rPr>
        <w:t>investment</w:t>
      </w:r>
      <w:r w:rsidR="00D76C5D" w:rsidRPr="00ED4AEF">
        <w:rPr>
          <w:b w:val="0"/>
          <w:bCs w:val="0"/>
          <w:iCs w:val="0"/>
          <w:color w:val="FFFFFF" w:themeColor="background1"/>
          <w:sz w:val="18"/>
          <w:szCs w:val="20"/>
        </w:rPr>
        <w:t xml:space="preserve"> checks that take place to avoid</w:t>
      </w:r>
      <w:r w:rsidR="00405EF2" w:rsidRPr="00ED4AEF">
        <w:rPr>
          <w:b w:val="0"/>
          <w:bCs w:val="0"/>
          <w:iCs w:val="0"/>
          <w:color w:val="FFFFFF" w:themeColor="background1"/>
          <w:sz w:val="18"/>
          <w:szCs w:val="20"/>
        </w:rPr>
        <w:t xml:space="preserve"> us</w:t>
      </w:r>
      <w:r w:rsidR="00D76C5D" w:rsidRPr="00ED4AEF">
        <w:rPr>
          <w:b w:val="0"/>
          <w:bCs w:val="0"/>
          <w:iCs w:val="0"/>
          <w:color w:val="FFFFFF" w:themeColor="background1"/>
          <w:sz w:val="18"/>
          <w:szCs w:val="20"/>
        </w:rPr>
        <w:t xml:space="preserve"> investing in companies</w:t>
      </w:r>
      <w:r w:rsidR="00ED7F8B" w:rsidRPr="00ED4AEF">
        <w:rPr>
          <w:b w:val="0"/>
          <w:bCs w:val="0"/>
          <w:iCs w:val="0"/>
          <w:color w:val="FFFFFF" w:themeColor="background1"/>
          <w:sz w:val="18"/>
          <w:szCs w:val="20"/>
        </w:rPr>
        <w:t xml:space="preserve"> that infringe</w:t>
      </w:r>
      <w:r w:rsidR="00D76C5D" w:rsidRPr="00ED4AEF">
        <w:rPr>
          <w:b w:val="0"/>
          <w:bCs w:val="0"/>
          <w:iCs w:val="0"/>
          <w:color w:val="FFFFFF" w:themeColor="background1"/>
          <w:sz w:val="18"/>
          <w:szCs w:val="20"/>
        </w:rPr>
        <w:t xml:space="preserve"> human rights </w:t>
      </w:r>
      <w:r w:rsidR="00ED7F8B" w:rsidRPr="00ED4AEF">
        <w:rPr>
          <w:b w:val="0"/>
          <w:bCs w:val="0"/>
          <w:iCs w:val="0"/>
          <w:color w:val="FFFFFF" w:themeColor="background1"/>
          <w:sz w:val="18"/>
          <w:szCs w:val="20"/>
        </w:rPr>
        <w:t>too severely</w:t>
      </w:r>
      <w:r w:rsidR="00D76C5D" w:rsidRPr="00ED4AEF">
        <w:rPr>
          <w:b w:val="0"/>
          <w:bCs w:val="0"/>
          <w:iCs w:val="0"/>
          <w:color w:val="FFFFFF" w:themeColor="background1"/>
          <w:sz w:val="18"/>
          <w:szCs w:val="20"/>
        </w:rPr>
        <w:t xml:space="preserve">. </w:t>
      </w:r>
      <w:r w:rsidR="007A22FE" w:rsidRPr="00ED4AEF">
        <w:rPr>
          <w:b w:val="0"/>
          <w:bCs w:val="0"/>
          <w:iCs w:val="0"/>
          <w:color w:val="FFFFFF" w:themeColor="background1"/>
          <w:sz w:val="18"/>
          <w:szCs w:val="20"/>
        </w:rPr>
        <w:t xml:space="preserve">Ample information on these investment steps can be found in our </w:t>
      </w:r>
      <w:r w:rsidR="00405EF2" w:rsidRPr="00ED4AEF">
        <w:rPr>
          <w:b w:val="0"/>
          <w:bCs w:val="0"/>
          <w:iCs w:val="0"/>
          <w:color w:val="FFFFFF" w:themeColor="background1"/>
          <w:sz w:val="18"/>
          <w:szCs w:val="20"/>
        </w:rPr>
        <w:t>Sustainable and Responsible Investment</w:t>
      </w:r>
      <w:r w:rsidR="007A22FE" w:rsidRPr="00ED4AEF">
        <w:rPr>
          <w:b w:val="0"/>
          <w:bCs w:val="0"/>
          <w:iCs w:val="0"/>
          <w:color w:val="FFFFFF" w:themeColor="background1"/>
          <w:sz w:val="18"/>
          <w:szCs w:val="20"/>
        </w:rPr>
        <w:t xml:space="preserve"> policy. </w:t>
      </w:r>
    </w:p>
    <w:p w14:paraId="301DE640" w14:textId="77777777" w:rsidR="00ED4AEF" w:rsidRDefault="00ED4AEF">
      <w:r>
        <w:rPr>
          <w:b/>
          <w:bCs/>
          <w:iCs/>
        </w:rPr>
        <w:br w:type="page"/>
      </w:r>
    </w:p>
    <w:p w14:paraId="74081A95" w14:textId="1E9D90A7" w:rsidR="00D76C5D" w:rsidRDefault="00ED4AEF" w:rsidP="004B167A">
      <w:pPr>
        <w:pStyle w:val="Intro"/>
        <w:rPr>
          <w:b w:val="0"/>
          <w:bCs w:val="0"/>
          <w:iCs w:val="0"/>
          <w:sz w:val="18"/>
          <w:szCs w:val="20"/>
        </w:rPr>
      </w:pPr>
      <w:r w:rsidRPr="005C4D3D">
        <w:rPr>
          <w:noProof/>
          <w:sz w:val="2"/>
        </w:rPr>
        <w:lastRenderedPageBreak/>
        <w:drawing>
          <wp:anchor distT="0" distB="0" distL="114300" distR="114300" simplePos="0" relativeHeight="251620347" behindDoc="1" locked="0" layoutInCell="1" allowOverlap="1" wp14:anchorId="3BAFB4BC" wp14:editId="165BB933">
            <wp:simplePos x="0" y="0"/>
            <wp:positionH relativeFrom="page">
              <wp:align>right</wp:align>
            </wp:positionH>
            <wp:positionV relativeFrom="paragraph">
              <wp:posOffset>-989619</wp:posOffset>
            </wp:positionV>
            <wp:extent cx="7548624" cy="10761980"/>
            <wp:effectExtent l="0" t="0" r="0" b="1270"/>
            <wp:wrapNone/>
            <wp:docPr id="823526916"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jpeg"/>
                    <pic:cNvPicPr>
                      <a:picLocks noChangeAspect="1"/>
                    </pic:cNvPicPr>
                  </pic:nvPicPr>
                  <pic:blipFill rotWithShape="1">
                    <a:blip r:embed="rId8" cstate="screen">
                      <a:extLst>
                        <a:ext uri="{BEBA8EAE-BF5A-486C-A8C5-ECC9F3942E4B}">
                          <a14:imgProps xmlns:a14="http://schemas.microsoft.com/office/drawing/2010/main">
                            <a14:imgLayer r:embed="rId9">
                              <a14:imgEffect>
                                <a14:brightnessContrast bright="-10000"/>
                              </a14:imgEffect>
                            </a14:imgLayer>
                          </a14:imgProps>
                        </a:ext>
                        <a:ext uri="{28A0092B-C50C-407E-A947-70E740481C1C}">
                          <a14:useLocalDpi xmlns:a14="http://schemas.microsoft.com/office/drawing/2010/main"/>
                        </a:ext>
                      </a:extLst>
                    </a:blip>
                    <a:srcRect l="7355" t="42647" r="32433" b="98"/>
                    <a:stretch/>
                  </pic:blipFill>
                  <pic:spPr bwMode="auto">
                    <a:xfrm>
                      <a:off x="0" y="0"/>
                      <a:ext cx="7548624" cy="107619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E1B378B" w14:textId="77777777" w:rsidR="00ED4AEF" w:rsidRDefault="00ED4AEF" w:rsidP="004B167A">
      <w:pPr>
        <w:pStyle w:val="Intro"/>
        <w:rPr>
          <w:noProof/>
        </w:rPr>
      </w:pPr>
    </w:p>
    <w:p w14:paraId="0F55FE30" w14:textId="77777777" w:rsidR="00ED4AEF" w:rsidRDefault="00ED4AEF" w:rsidP="004B167A">
      <w:pPr>
        <w:pStyle w:val="Intro"/>
        <w:rPr>
          <w:noProof/>
        </w:rPr>
      </w:pPr>
    </w:p>
    <w:p w14:paraId="71D59BF0" w14:textId="77777777" w:rsidR="00ED4AEF" w:rsidRDefault="00ED4AEF" w:rsidP="004B167A">
      <w:pPr>
        <w:pStyle w:val="Intro"/>
        <w:rPr>
          <w:noProof/>
        </w:rPr>
      </w:pPr>
    </w:p>
    <w:p w14:paraId="7A9571FC" w14:textId="77777777" w:rsidR="00ED4AEF" w:rsidRDefault="00ED4AEF" w:rsidP="004B167A">
      <w:pPr>
        <w:pStyle w:val="Intro"/>
        <w:rPr>
          <w:noProof/>
        </w:rPr>
      </w:pPr>
    </w:p>
    <w:p w14:paraId="671B9542" w14:textId="77777777" w:rsidR="00ED4AEF" w:rsidRDefault="00ED4AEF" w:rsidP="004B167A">
      <w:pPr>
        <w:pStyle w:val="Intro"/>
        <w:rPr>
          <w:noProof/>
        </w:rPr>
      </w:pPr>
    </w:p>
    <w:p w14:paraId="2E904A62" w14:textId="77777777" w:rsidR="00ED4AEF" w:rsidRDefault="00ED4AEF" w:rsidP="00ED4AEF">
      <w:pPr>
        <w:pStyle w:val="Intro"/>
        <w:ind w:left="-1701"/>
        <w:rPr>
          <w:noProof/>
        </w:rPr>
      </w:pPr>
    </w:p>
    <w:p w14:paraId="56DF1A08" w14:textId="59441FD1" w:rsidR="00ED4AEF" w:rsidRDefault="00E94D17" w:rsidP="00ED4AEF">
      <w:pPr>
        <w:pStyle w:val="Intro"/>
        <w:ind w:left="-1701"/>
        <w:rPr>
          <w:noProof/>
        </w:rPr>
      </w:pPr>
      <w:r w:rsidRPr="00E94D17">
        <w:rPr>
          <w:b w:val="0"/>
          <w:bCs w:val="0"/>
          <w:iCs w:val="0"/>
          <w:sz w:val="18"/>
          <w:szCs w:val="20"/>
        </w:rPr>
        <w:drawing>
          <wp:anchor distT="0" distB="0" distL="114300" distR="114300" simplePos="0" relativeHeight="251887616" behindDoc="0" locked="0" layoutInCell="1" allowOverlap="1" wp14:anchorId="01A8524F" wp14:editId="2DA9B027">
            <wp:simplePos x="0" y="0"/>
            <wp:positionH relativeFrom="page">
              <wp:posOffset>707390</wp:posOffset>
            </wp:positionH>
            <wp:positionV relativeFrom="paragraph">
              <wp:posOffset>346075</wp:posOffset>
            </wp:positionV>
            <wp:extent cx="6145331" cy="3819525"/>
            <wp:effectExtent l="0" t="0" r="0" b="0"/>
            <wp:wrapNone/>
            <wp:docPr id="22" name="Picture 21">
              <a:extLst xmlns:a="http://schemas.openxmlformats.org/drawingml/2006/main">
                <a:ext uri="{FF2B5EF4-FFF2-40B4-BE49-F238E27FC236}">
                  <a16:creationId xmlns:a16="http://schemas.microsoft.com/office/drawing/2014/main" id="{5E97DACD-1C3F-6133-45BA-1163BC167B1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a:extLst>
                        <a:ext uri="{FF2B5EF4-FFF2-40B4-BE49-F238E27FC236}">
                          <a16:creationId xmlns:a16="http://schemas.microsoft.com/office/drawing/2014/main" id="{5E97DACD-1C3F-6133-45BA-1163BC167B1E}"/>
                        </a:ext>
                      </a:extLst>
                    </pic:cNvPr>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6145331" cy="3819525"/>
                    </a:xfrm>
                    <a:prstGeom prst="rect">
                      <a:avLst/>
                    </a:prstGeom>
                  </pic:spPr>
                </pic:pic>
              </a:graphicData>
            </a:graphic>
            <wp14:sizeRelH relativeFrom="page">
              <wp14:pctWidth>0</wp14:pctWidth>
            </wp14:sizeRelH>
            <wp14:sizeRelV relativeFrom="page">
              <wp14:pctHeight>0</wp14:pctHeight>
            </wp14:sizeRelV>
          </wp:anchor>
        </w:drawing>
      </w:r>
      <w:r w:rsidR="00ED4AEF">
        <w:rPr>
          <w:noProof/>
        </w:rPr>
        <mc:AlternateContent>
          <mc:Choice Requires="wps">
            <w:drawing>
              <wp:anchor distT="0" distB="0" distL="114300" distR="114300" simplePos="0" relativeHeight="251621372" behindDoc="1" locked="0" layoutInCell="1" allowOverlap="1" wp14:anchorId="49954EFF" wp14:editId="3CBBA747">
                <wp:simplePos x="0" y="0"/>
                <wp:positionH relativeFrom="column">
                  <wp:posOffset>-1155172</wp:posOffset>
                </wp:positionH>
                <wp:positionV relativeFrom="paragraph">
                  <wp:posOffset>204684</wp:posOffset>
                </wp:positionV>
                <wp:extent cx="6923314" cy="4120738"/>
                <wp:effectExtent l="0" t="0" r="11430" b="13335"/>
                <wp:wrapNone/>
                <wp:docPr id="1758580852" name="Rectangle 2"/>
                <wp:cNvGraphicFramePr/>
                <a:graphic xmlns:a="http://schemas.openxmlformats.org/drawingml/2006/main">
                  <a:graphicData uri="http://schemas.microsoft.com/office/word/2010/wordprocessingShape">
                    <wps:wsp>
                      <wps:cNvSpPr/>
                      <wps:spPr>
                        <a:xfrm>
                          <a:off x="0" y="0"/>
                          <a:ext cx="6923314" cy="4120738"/>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8AFA4A" id="Rectangle 2" o:spid="_x0000_s1026" style="position:absolute;margin-left:-90.95pt;margin-top:16.1pt;width:545.15pt;height:324.45pt;z-index:-2516951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" fillcolor="white [3212]" strokecolor="#101319 [484]" strokeweight="1pt"/>
            </w:pict>
          </mc:Fallback>
        </mc:AlternateContent>
      </w:r>
    </w:p>
    <w:p w14:paraId="57F02578" w14:textId="1E0C4F1F" w:rsidR="00ED4AEF" w:rsidRDefault="00ED4AEF" w:rsidP="00ED4AEF">
      <w:pPr>
        <w:pStyle w:val="Intro"/>
        <w:ind w:left="-1701"/>
        <w:rPr>
          <w:noProof/>
        </w:rPr>
      </w:pPr>
    </w:p>
    <w:p w14:paraId="5541A327" w14:textId="3EAA87BE" w:rsidR="007E4FC8" w:rsidRDefault="007E4FC8" w:rsidP="00ED4AEF">
      <w:pPr>
        <w:pStyle w:val="Intro"/>
        <w:ind w:left="-1276"/>
        <w:rPr>
          <w:b w:val="0"/>
          <w:bCs w:val="0"/>
          <w:iCs w:val="0"/>
          <w:sz w:val="18"/>
          <w:szCs w:val="20"/>
        </w:rPr>
      </w:pPr>
    </w:p>
    <w:p w14:paraId="522A4905" w14:textId="4C0D3A8E" w:rsidR="00ED4AEF" w:rsidRDefault="00ED4AEF">
      <w:pPr>
        <w:rPr>
          <w:b/>
          <w:bCs/>
          <w:iCs/>
        </w:rPr>
      </w:pPr>
      <w:r>
        <w:rPr>
          <w:b/>
          <w:bCs/>
          <w:iCs/>
        </w:rPr>
        <w:br w:type="page"/>
      </w:r>
    </w:p>
    <w:p w14:paraId="0C108691" w14:textId="7EF9A9F3" w:rsidR="00D76C5D" w:rsidRDefault="00FC72A8">
      <w:pPr>
        <w:rPr>
          <w:b/>
          <w:bCs/>
          <w:iCs/>
        </w:rPr>
      </w:pPr>
      <w:r>
        <w:rPr>
          <w:noProof/>
          <w:lang w:val="en-US"/>
        </w:rPr>
        <w:lastRenderedPageBreak/>
        <w:drawing>
          <wp:inline distT="0" distB="0" distL="0" distR="0" wp14:anchorId="4AF9B8DA" wp14:editId="3DD8F7BF">
            <wp:extent cx="720000" cy="720000"/>
            <wp:effectExtent l="0" t="0" r="0" b="4445"/>
            <wp:docPr id="565981819" name="Picture 565981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981819" name="Picture 565981819"/>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720000" cy="720000"/>
                    </a:xfrm>
                    <a:prstGeom prst="rect">
                      <a:avLst/>
                    </a:prstGeom>
                    <a:noFill/>
                    <a:ln>
                      <a:noFill/>
                    </a:ln>
                  </pic:spPr>
                </pic:pic>
              </a:graphicData>
            </a:graphic>
          </wp:inline>
        </w:drawing>
      </w:r>
    </w:p>
    <w:p w14:paraId="3CA0CB30" w14:textId="63140213" w:rsidR="00CD3E0D" w:rsidRPr="00CD3E0D" w:rsidRDefault="00CD3E0D" w:rsidP="00ED4AEF">
      <w:pPr>
        <w:pStyle w:val="SubtitleLevel1"/>
        <w:rPr>
          <w:bCs/>
          <w:iCs/>
        </w:rPr>
      </w:pPr>
      <w:bookmarkStart w:id="7" w:name="_Toc195778291"/>
      <w:r w:rsidRPr="00CD3E0D">
        <w:t>Controversial activities</w:t>
      </w:r>
      <w:bookmarkEnd w:id="7"/>
      <w:r w:rsidRPr="00CD3E0D">
        <w:t xml:space="preserve"> </w:t>
      </w:r>
    </w:p>
    <w:p w14:paraId="524A88C4" w14:textId="4A699506" w:rsidR="00CD3E0D" w:rsidRDefault="00BB495A" w:rsidP="00BB495A">
      <w:r>
        <w:t xml:space="preserve">DPAM considers that some business activities should be excluded from its investment universe, as </w:t>
      </w:r>
      <w:r w:rsidR="00D30D3B">
        <w:t>they</w:t>
      </w:r>
      <w:r>
        <w:t xml:space="preserve"> pose </w:t>
      </w:r>
      <w:r w:rsidR="00D6722B">
        <w:t>an unacceptabl</w:t>
      </w:r>
      <w:r w:rsidR="00C55164">
        <w:t>y</w:t>
      </w:r>
      <w:r w:rsidR="00D6722B">
        <w:t xml:space="preserve"> high risk </w:t>
      </w:r>
      <w:r w:rsidR="00C55164">
        <w:t>for</w:t>
      </w:r>
      <w:r w:rsidR="00D6722B">
        <w:t xml:space="preserve"> adverse human rights impact</w:t>
      </w:r>
      <w:r w:rsidR="00C55164">
        <w:t>s</w:t>
      </w:r>
      <w:r>
        <w:t xml:space="preserve">. </w:t>
      </w:r>
      <w:r w:rsidR="00C55164">
        <w:t xml:space="preserve">For </w:t>
      </w:r>
      <w:r>
        <w:t xml:space="preserve">companies </w:t>
      </w:r>
      <w:r w:rsidR="00C55164">
        <w:t>involved in</w:t>
      </w:r>
      <w:r>
        <w:t xml:space="preserve"> certain </w:t>
      </w:r>
      <w:r w:rsidR="00D6722B">
        <w:t>activities</w:t>
      </w:r>
      <w:r w:rsidR="00C55164">
        <w:t>, we consider</w:t>
      </w:r>
      <w:r>
        <w:t xml:space="preserve"> </w:t>
      </w:r>
      <w:r w:rsidR="00C55164">
        <w:t>that it is</w:t>
      </w:r>
      <w:r>
        <w:t xml:space="preserve"> impossible t</w:t>
      </w:r>
      <w:r w:rsidR="00C55164">
        <w:t>hat they can</w:t>
      </w:r>
      <w:r>
        <w:t xml:space="preserve"> realistically shift towards activities that positively contribute to a sustainable economy.</w:t>
      </w:r>
      <w:r w:rsidR="00087234">
        <w:t xml:space="preserve"> </w:t>
      </w:r>
      <w:r>
        <w:t xml:space="preserve">The activities range from </w:t>
      </w:r>
      <w:r w:rsidR="00D6722B">
        <w:t>specific</w:t>
      </w:r>
      <w:r>
        <w:t xml:space="preserve"> </w:t>
      </w:r>
      <w:r w:rsidR="00087234">
        <w:t>defence</w:t>
      </w:r>
      <w:r>
        <w:t xml:space="preserve"> activities</w:t>
      </w:r>
      <w:r w:rsidR="00087234">
        <w:t xml:space="preserve"> </w:t>
      </w:r>
      <w:r w:rsidR="00C55164">
        <w:t>to</w:t>
      </w:r>
      <w:r>
        <w:t xml:space="preserve"> tobacco</w:t>
      </w:r>
      <w:r w:rsidR="00087234">
        <w:t xml:space="preserve"> production. </w:t>
      </w:r>
      <w:r w:rsidR="00C55164">
        <w:t>In addition</w:t>
      </w:r>
      <w:r w:rsidR="00087234">
        <w:t xml:space="preserve"> to so-called </w:t>
      </w:r>
      <w:r w:rsidR="00087234">
        <w:rPr>
          <w:i/>
          <w:iCs/>
        </w:rPr>
        <w:t>hard</w:t>
      </w:r>
      <w:r w:rsidR="00087234">
        <w:t xml:space="preserve"> exclusion</w:t>
      </w:r>
      <w:r w:rsidR="00C55164">
        <w:t>s</w:t>
      </w:r>
      <w:r w:rsidR="00087234">
        <w:t>, the policy also describes at-risk activities that necessitate additional scrutiny</w:t>
      </w:r>
      <w:r w:rsidR="00AD620F">
        <w:t>,</w:t>
      </w:r>
      <w:r w:rsidR="00087234">
        <w:t xml:space="preserve"> </w:t>
      </w:r>
      <w:r w:rsidR="00AD620F">
        <w:t>e</w:t>
      </w:r>
      <w:r w:rsidR="00087234">
        <w:t>xamples</w:t>
      </w:r>
      <w:r w:rsidR="00C55164">
        <w:t xml:space="preserve"> include</w:t>
      </w:r>
      <w:r w:rsidR="00087234">
        <w:t xml:space="preserve"> companies producing palm oil </w:t>
      </w:r>
      <w:r w:rsidR="00C55164">
        <w:t>which</w:t>
      </w:r>
      <w:r w:rsidR="00087234">
        <w:t xml:space="preserve"> necessitate</w:t>
      </w:r>
      <w:r w:rsidR="00C55164">
        <w:t>s</w:t>
      </w:r>
      <w:r w:rsidR="00087234">
        <w:t xml:space="preserve"> a minimum amount of external certification</w:t>
      </w:r>
      <w:r w:rsidR="00D30D3B">
        <w:t>, to prevent adverse biodiversity and human rights impact</w:t>
      </w:r>
      <w:r w:rsidR="00C55164">
        <w:t>s.</w:t>
      </w:r>
    </w:p>
    <w:p w14:paraId="2A14FFF0" w14:textId="77777777" w:rsidR="00FC72A8" w:rsidRDefault="00FC72A8" w:rsidP="00BB495A"/>
    <w:p w14:paraId="2D12830B" w14:textId="77777777" w:rsidR="00FC72A8" w:rsidRDefault="00FC72A8" w:rsidP="00BB495A"/>
    <w:p w14:paraId="319DE27D" w14:textId="1106B34C" w:rsidR="00FC72A8" w:rsidRPr="00087234" w:rsidRDefault="00FC72A8" w:rsidP="00BB495A">
      <w:pPr>
        <w:rPr>
          <w:b/>
          <w:bCs/>
        </w:rPr>
      </w:pPr>
      <w:r>
        <w:rPr>
          <w:noProof/>
          <w:lang w:val="en-US"/>
        </w:rPr>
        <w:drawing>
          <wp:inline distT="0" distB="0" distL="0" distR="0" wp14:anchorId="491934F0" wp14:editId="5419272C">
            <wp:extent cx="720000" cy="720000"/>
            <wp:effectExtent l="0" t="0" r="4445" b="4445"/>
            <wp:docPr id="1475670007" name="Picture 147567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670007" name="Picture 1475670007"/>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720000" cy="720000"/>
                    </a:xfrm>
                    <a:prstGeom prst="rect">
                      <a:avLst/>
                    </a:prstGeom>
                    <a:noFill/>
                    <a:ln>
                      <a:noFill/>
                    </a:ln>
                  </pic:spPr>
                </pic:pic>
              </a:graphicData>
            </a:graphic>
          </wp:inline>
        </w:drawing>
      </w:r>
    </w:p>
    <w:p w14:paraId="31142C79" w14:textId="4D96B85E" w:rsidR="00CD3E0D" w:rsidRDefault="00087234" w:rsidP="00ED4AEF">
      <w:pPr>
        <w:pStyle w:val="SubtitleLevel1"/>
      </w:pPr>
      <w:bookmarkStart w:id="8" w:name="_Toc195778292"/>
      <w:r>
        <w:t>Normative screening</w:t>
      </w:r>
      <w:bookmarkEnd w:id="8"/>
    </w:p>
    <w:p w14:paraId="6AD53B67" w14:textId="0B1B76BD" w:rsidR="00087234" w:rsidRDefault="00087234" w:rsidP="009311E0">
      <w:r>
        <w:t xml:space="preserve">DPAM does not invest in companies that are in severe breach </w:t>
      </w:r>
      <w:r w:rsidR="00C55164">
        <w:t>of</w:t>
      </w:r>
      <w:r>
        <w:t xml:space="preserve"> the global standards, including the UN Global Compact Principles, the UN Guiding Principles, and the ILO core conventions. To ensure that no exposure happens in </w:t>
      </w:r>
      <w:r w:rsidR="00C55164">
        <w:t>our</w:t>
      </w:r>
      <w:r>
        <w:t xml:space="preserve"> article 8 </w:t>
      </w:r>
      <w:r w:rsidR="00C55164">
        <w:t>and</w:t>
      </w:r>
      <w:r>
        <w:t xml:space="preserve"> 9 funds, DPAM relies on two data providers that </w:t>
      </w:r>
      <w:r w:rsidR="005A54B6">
        <w:t>ensure</w:t>
      </w:r>
      <w:r>
        <w:t xml:space="preserve"> compliance. In case one or two providers consider a company to be in breach, the</w:t>
      </w:r>
      <w:r w:rsidR="00405EF2">
        <w:t>se funds can no longer invest in the</w:t>
      </w:r>
      <w:r>
        <w:t xml:space="preserve"> company</w:t>
      </w:r>
      <w:r w:rsidR="00C55164">
        <w:t xml:space="preserve">. </w:t>
      </w:r>
      <w:r w:rsidR="005A54B6">
        <w:t xml:space="preserve">This careful approach ensures that DPAM </w:t>
      </w:r>
      <w:r w:rsidR="00C55164">
        <w:t xml:space="preserve">does not invest </w:t>
      </w:r>
      <w:r w:rsidR="005A54B6">
        <w:t xml:space="preserve">in companies that are in breach </w:t>
      </w:r>
      <w:r w:rsidR="00405EF2">
        <w:t>of</w:t>
      </w:r>
      <w:r w:rsidR="005A54B6">
        <w:t xml:space="preserve"> international standards, according to the market. </w:t>
      </w:r>
    </w:p>
    <w:p w14:paraId="611226D8" w14:textId="77777777" w:rsidR="00FC72A8" w:rsidRDefault="00FC72A8" w:rsidP="009311E0"/>
    <w:p w14:paraId="2B03B544" w14:textId="77777777" w:rsidR="00FC72A8" w:rsidRDefault="00FC72A8" w:rsidP="009311E0"/>
    <w:p w14:paraId="6AFFFD80" w14:textId="258A79DA" w:rsidR="00FC72A8" w:rsidRDefault="00FC72A8" w:rsidP="009311E0">
      <w:pPr>
        <w:rPr>
          <w:b/>
        </w:rPr>
      </w:pPr>
      <w:r>
        <w:rPr>
          <w:noProof/>
          <w:lang w:val="en-US"/>
        </w:rPr>
        <w:drawing>
          <wp:inline distT="0" distB="0" distL="0" distR="0" wp14:anchorId="4C716C66" wp14:editId="04628F1E">
            <wp:extent cx="720000" cy="720000"/>
            <wp:effectExtent l="0" t="0" r="0" b="4445"/>
            <wp:docPr id="1867545646" name="Picture 1867545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545646" name="Picture 1867545646"/>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720000" cy="720000"/>
                    </a:xfrm>
                    <a:prstGeom prst="rect">
                      <a:avLst/>
                    </a:prstGeom>
                    <a:noFill/>
                    <a:ln>
                      <a:noFill/>
                    </a:ln>
                  </pic:spPr>
                </pic:pic>
              </a:graphicData>
            </a:graphic>
          </wp:inline>
        </w:drawing>
      </w:r>
    </w:p>
    <w:p w14:paraId="6AD96697" w14:textId="509BE709" w:rsidR="00087234" w:rsidRPr="008D0964" w:rsidRDefault="00087234" w:rsidP="00ED4AEF">
      <w:pPr>
        <w:pStyle w:val="SubtitleLevel1"/>
      </w:pPr>
      <w:bookmarkStart w:id="9" w:name="_Toc195778293"/>
      <w:r w:rsidRPr="008D0964">
        <w:t>Controversial behaviour</w:t>
      </w:r>
      <w:bookmarkEnd w:id="9"/>
      <w:r w:rsidRPr="008D0964">
        <w:t xml:space="preserve"> </w:t>
      </w:r>
    </w:p>
    <w:p w14:paraId="232E679B" w14:textId="3052E91A" w:rsidR="00087234" w:rsidRDefault="008D0964" w:rsidP="009311E0">
      <w:pPr>
        <w:rPr>
          <w:b/>
        </w:rPr>
      </w:pPr>
      <w:r w:rsidRPr="008D0964">
        <w:t>Th</w:t>
      </w:r>
      <w:r w:rsidR="00405EF2">
        <w:t>e</w:t>
      </w:r>
      <w:r w:rsidRPr="008D0964">
        <w:t xml:space="preserve"> </w:t>
      </w:r>
      <w:r w:rsidR="00F5763D">
        <w:rPr>
          <w:b/>
        </w:rPr>
        <w:t xml:space="preserve">controversial behaviour </w:t>
      </w:r>
      <w:r w:rsidRPr="008D0964">
        <w:t>review prevents investment in companies that face significant controversies related to</w:t>
      </w:r>
      <w:r>
        <w:t>, among others,</w:t>
      </w:r>
      <w:r w:rsidRPr="008D0964">
        <w:t xml:space="preserve"> </w:t>
      </w:r>
      <w:r>
        <w:t xml:space="preserve">human rights. An automatic exclusion takes place </w:t>
      </w:r>
      <w:r w:rsidR="00405EF2">
        <w:t>for</w:t>
      </w:r>
      <w:r>
        <w:t xml:space="preserve"> companies having a controversy level of 5 on a scale from 0 to 5. Companies with a score of 4 or 3 with a negative outlook, are systematically discussed in </w:t>
      </w:r>
      <w:r w:rsidR="00405EF2">
        <w:t>the</w:t>
      </w:r>
      <w:r>
        <w:t xml:space="preserve"> SRI Steering Group. These discussion</w:t>
      </w:r>
      <w:r w:rsidR="00F674ED">
        <w:t>s</w:t>
      </w:r>
      <w:r>
        <w:t xml:space="preserve"> amount </w:t>
      </w:r>
      <w:r w:rsidR="003D1B17">
        <w:t xml:space="preserve">to either rendering the company eligible, excluding it or </w:t>
      </w:r>
      <w:r w:rsidR="00F5763D">
        <w:rPr>
          <w:b/>
        </w:rPr>
        <w:t>launching</w:t>
      </w:r>
      <w:r w:rsidR="003D1B17">
        <w:t xml:space="preserve"> an official engagement.</w:t>
      </w:r>
    </w:p>
    <w:p w14:paraId="7F066BAC" w14:textId="0CA4AF59" w:rsidR="00FC72A8" w:rsidRDefault="00BC4E52" w:rsidP="009311E0">
      <w:r>
        <w:t>Other than these systemic controversial behaviour reviews, we also analyse</w:t>
      </w:r>
      <w:r w:rsidR="00405EF2">
        <w:t xml:space="preserve"> the</w:t>
      </w:r>
      <w:r>
        <w:t xml:space="preserve"> </w:t>
      </w:r>
      <w:r w:rsidR="007F771A">
        <w:t>ad hoc</w:t>
      </w:r>
      <w:r>
        <w:t xml:space="preserve"> controversial behaviour of investee </w:t>
      </w:r>
      <w:r w:rsidR="007F771A">
        <w:t>companies</w:t>
      </w:r>
      <w:r>
        <w:t xml:space="preserve"> if we deem that they might </w:t>
      </w:r>
      <w:r w:rsidR="007F771A">
        <w:t xml:space="preserve">have a severe adverse impact on human rights. These ad hoc controversial behaviour reviews of a single company might bring to light systemic human rights infringements </w:t>
      </w:r>
      <w:r w:rsidR="00405EF2">
        <w:t>by</w:t>
      </w:r>
      <w:r w:rsidR="007F771A">
        <w:t xml:space="preserve"> a whole sector or activity, which leads to a systemic human rights review of that issue. Examples in the past were, the </w:t>
      </w:r>
      <w:r w:rsidR="00405EF2">
        <w:t>o</w:t>
      </w:r>
      <w:r w:rsidR="007F771A">
        <w:t xml:space="preserve">pioid </w:t>
      </w:r>
      <w:r w:rsidR="00405EF2">
        <w:t>c</w:t>
      </w:r>
      <w:r w:rsidR="007F771A">
        <w:t xml:space="preserve">risis or </w:t>
      </w:r>
      <w:r w:rsidR="00405EF2">
        <w:t xml:space="preserve">the </w:t>
      </w:r>
      <w:r w:rsidR="007F771A">
        <w:t xml:space="preserve">Occupied Palestinian Territories. </w:t>
      </w:r>
    </w:p>
    <w:p w14:paraId="24E79924" w14:textId="77777777" w:rsidR="00FC72A8" w:rsidRDefault="00FC72A8">
      <w:r>
        <w:br w:type="page"/>
      </w:r>
    </w:p>
    <w:p w14:paraId="607BCFD2" w14:textId="77777777" w:rsidR="00FC72A8" w:rsidRDefault="00FC72A8" w:rsidP="009311E0">
      <w:pPr>
        <w:rPr>
          <w:noProof/>
          <w:lang w:val="en-US"/>
        </w:rPr>
      </w:pPr>
    </w:p>
    <w:p w14:paraId="00D52979" w14:textId="6D29324E" w:rsidR="00BC4E52" w:rsidRDefault="00FC72A8" w:rsidP="009311E0">
      <w:pPr>
        <w:rPr>
          <w:b/>
        </w:rPr>
      </w:pPr>
      <w:r>
        <w:rPr>
          <w:noProof/>
          <w:lang w:val="en-US"/>
        </w:rPr>
        <w:drawing>
          <wp:inline distT="0" distB="0" distL="0" distR="0" wp14:anchorId="295D447F" wp14:editId="15D41627">
            <wp:extent cx="720000" cy="720000"/>
            <wp:effectExtent l="0" t="0" r="0" b="4445"/>
            <wp:docPr id="773213686" name="Picture 773213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213686" name="Picture 773213686"/>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720000" cy="720000"/>
                    </a:xfrm>
                    <a:prstGeom prst="rect">
                      <a:avLst/>
                    </a:prstGeom>
                    <a:noFill/>
                    <a:ln>
                      <a:noFill/>
                    </a:ln>
                  </pic:spPr>
                </pic:pic>
              </a:graphicData>
            </a:graphic>
          </wp:inline>
        </w:drawing>
      </w:r>
    </w:p>
    <w:p w14:paraId="554C124F" w14:textId="095C5761" w:rsidR="003D1B17" w:rsidRDefault="003D1B17" w:rsidP="00ED4AEF">
      <w:pPr>
        <w:pStyle w:val="SubtitleLevel1"/>
      </w:pPr>
      <w:bookmarkStart w:id="10" w:name="_Toc195778294"/>
      <w:r w:rsidRPr="003D1B17">
        <w:t>Positive screening</w:t>
      </w:r>
      <w:bookmarkEnd w:id="10"/>
      <w:r w:rsidRPr="003D1B17">
        <w:t xml:space="preserve"> </w:t>
      </w:r>
    </w:p>
    <w:p w14:paraId="24743227" w14:textId="4000B372" w:rsidR="003D1B17" w:rsidRDefault="00405EF2" w:rsidP="009311E0">
      <w:r>
        <w:t>At</w:t>
      </w:r>
      <w:r w:rsidR="003D1B17">
        <w:t xml:space="preserve"> the positive screening</w:t>
      </w:r>
      <w:r>
        <w:t xml:space="preserve"> stage</w:t>
      </w:r>
      <w:r w:rsidR="003D1B17">
        <w:t xml:space="preserve"> </w:t>
      </w:r>
      <w:r w:rsidR="007A22FE">
        <w:t>we ensure that our</w:t>
      </w:r>
      <w:r w:rsidR="00397182">
        <w:t xml:space="preserve"> 8</w:t>
      </w:r>
      <w:r w:rsidR="00C15B06">
        <w:t xml:space="preserve"> SFDR with partial investment in sustainable investments</w:t>
      </w:r>
      <w:r w:rsidR="00397182">
        <w:t xml:space="preserve"> and 9</w:t>
      </w:r>
      <w:r w:rsidR="007A22FE">
        <w:t xml:space="preserve"> </w:t>
      </w:r>
      <w:r w:rsidR="0074526A">
        <w:t>investment funds</w:t>
      </w:r>
      <w:r w:rsidR="007A22FE">
        <w:t xml:space="preserve"> do</w:t>
      </w:r>
      <w:r>
        <w:t xml:space="preserve"> not</w:t>
      </w:r>
      <w:r w:rsidR="007A22FE">
        <w:t xml:space="preserve"> invest in companies or issuers that score badly </w:t>
      </w:r>
      <w:r w:rsidR="004D5313">
        <w:t xml:space="preserve">on material ESG-risks </w:t>
      </w:r>
      <w:r w:rsidR="007A22FE">
        <w:t>compared to its industry or subindustry peers. This comparison is carried out based on a double materiality principle</w:t>
      </w:r>
      <w:r w:rsidR="00437A26">
        <w:t>.</w:t>
      </w:r>
      <w:r w:rsidR="004D5313">
        <w:t xml:space="preserve"> Salient human rights are also reviewed in this process, when material.</w:t>
      </w:r>
      <w:r w:rsidR="00437A26">
        <w:t xml:space="preserve"> The way this positive screening is carried out depends on the individual </w:t>
      </w:r>
      <w:r w:rsidR="00EA33E1">
        <w:t>funds and</w:t>
      </w:r>
      <w:r w:rsidR="004D5313">
        <w:t xml:space="preserve"> can focus on quantitative best-in-class </w:t>
      </w:r>
      <w:r>
        <w:t>at the</w:t>
      </w:r>
      <w:r w:rsidR="004D5313">
        <w:t xml:space="preserve"> (sub)-industry level or qualitative scorecards. </w:t>
      </w:r>
    </w:p>
    <w:p w14:paraId="0B66431C" w14:textId="77777777" w:rsidR="00FC72A8" w:rsidRDefault="00FC72A8" w:rsidP="009311E0"/>
    <w:p w14:paraId="3BF01650" w14:textId="77777777" w:rsidR="00FC72A8" w:rsidRDefault="00FC72A8" w:rsidP="009311E0"/>
    <w:p w14:paraId="08CFFB9B" w14:textId="6E7A30B4" w:rsidR="00FC72A8" w:rsidRDefault="00FC72A8" w:rsidP="009311E0">
      <w:pPr>
        <w:rPr>
          <w:b/>
        </w:rPr>
      </w:pPr>
      <w:r>
        <w:rPr>
          <w:noProof/>
          <w:lang w:val="en-US"/>
        </w:rPr>
        <w:drawing>
          <wp:inline distT="0" distB="0" distL="0" distR="0" wp14:anchorId="60AB5CC7" wp14:editId="1DFD3482">
            <wp:extent cx="720000" cy="720000"/>
            <wp:effectExtent l="0" t="0" r="4445" b="4445"/>
            <wp:docPr id="2065764547" name="Picture 2065764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764547" name="Picture 2065764547"/>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720000" cy="720000"/>
                    </a:xfrm>
                    <a:prstGeom prst="rect">
                      <a:avLst/>
                    </a:prstGeom>
                    <a:noFill/>
                    <a:ln>
                      <a:noFill/>
                    </a:ln>
                  </pic:spPr>
                </pic:pic>
              </a:graphicData>
            </a:graphic>
          </wp:inline>
        </w:drawing>
      </w:r>
    </w:p>
    <w:p w14:paraId="3F4C7E1E" w14:textId="0F745322" w:rsidR="00437A26" w:rsidRDefault="004D5313" w:rsidP="00ED4AEF">
      <w:pPr>
        <w:pStyle w:val="SubtitleLevel1"/>
      </w:pPr>
      <w:bookmarkStart w:id="11" w:name="_Toc195778295"/>
      <w:r>
        <w:t>SDG alignment</w:t>
      </w:r>
      <w:bookmarkEnd w:id="11"/>
    </w:p>
    <w:p w14:paraId="079A3CCE" w14:textId="1686AD19" w:rsidR="004D5313" w:rsidRDefault="004D5313" w:rsidP="009311E0">
      <w:r w:rsidRPr="004D5313">
        <w:t>A sustainable financial investment pursues an environmental and/or social objective.</w:t>
      </w:r>
      <w:r>
        <w:t xml:space="preserve"> </w:t>
      </w:r>
      <w:r w:rsidRPr="004D5313">
        <w:t xml:space="preserve">An investment is considered to have an environmental and/or social objective if </w:t>
      </w:r>
      <w:r w:rsidR="00405EF2">
        <w:t>it pursues</w:t>
      </w:r>
      <w:r w:rsidRPr="004D5313">
        <w:t xml:space="preserve"> an environmental objective linked to the six objectives set out in the Taxonomy or if it contributes to one of the UN’s Sustainable Development Goals (SDGs).</w:t>
      </w:r>
      <w:r>
        <w:t xml:space="preserve"> Moreover, </w:t>
      </w:r>
      <w:r w:rsidRPr="004D5313">
        <w:t>use</w:t>
      </w:r>
      <w:r w:rsidR="00EA33E1">
        <w:t>-</w:t>
      </w:r>
      <w:r w:rsidRPr="004D5313">
        <w:t>of</w:t>
      </w:r>
      <w:r w:rsidR="00EA33E1">
        <w:t>-</w:t>
      </w:r>
      <w:r w:rsidRPr="004D5313">
        <w:t>proceeds instrument</w:t>
      </w:r>
      <w:r>
        <w:t>s</w:t>
      </w:r>
      <w:r w:rsidRPr="004D5313">
        <w:t xml:space="preserve"> </w:t>
      </w:r>
      <w:r>
        <w:t>are</w:t>
      </w:r>
      <w:r w:rsidRPr="004D5313">
        <w:t xml:space="preserve"> </w:t>
      </w:r>
      <w:r w:rsidR="00EA33E1">
        <w:t xml:space="preserve">also </w:t>
      </w:r>
      <w:r w:rsidRPr="004D5313">
        <w:t xml:space="preserve">recognised </w:t>
      </w:r>
      <w:r w:rsidR="00EA33E1">
        <w:t xml:space="preserve">as </w:t>
      </w:r>
      <w:r w:rsidRPr="004D5313">
        <w:t>sustainable instrument</w:t>
      </w:r>
      <w:r>
        <w:t xml:space="preserve">s, these include among others, social </w:t>
      </w:r>
      <w:r w:rsidR="00EA33E1">
        <w:t>b</w:t>
      </w:r>
      <w:r>
        <w:t>onds, sustainability bonds, or sustainability-linked bonds.</w:t>
      </w:r>
    </w:p>
    <w:p w14:paraId="68A358D9" w14:textId="77777777" w:rsidR="00FC72A8" w:rsidRDefault="00FC72A8" w:rsidP="009311E0"/>
    <w:p w14:paraId="42FF9B92" w14:textId="77777777" w:rsidR="00FC72A8" w:rsidRDefault="00FC72A8" w:rsidP="009311E0"/>
    <w:p w14:paraId="50BA034D" w14:textId="3ACEA4DF" w:rsidR="00FC72A8" w:rsidRPr="004D5313" w:rsidRDefault="00FC72A8" w:rsidP="009311E0">
      <w:pPr>
        <w:rPr>
          <w:b/>
        </w:rPr>
      </w:pPr>
      <w:r>
        <w:rPr>
          <w:noProof/>
          <w:lang w:val="en-US"/>
        </w:rPr>
        <w:drawing>
          <wp:inline distT="0" distB="0" distL="0" distR="0" wp14:anchorId="2497CC1D" wp14:editId="661A6763">
            <wp:extent cx="720000" cy="720000"/>
            <wp:effectExtent l="0" t="0" r="0" b="4445"/>
            <wp:docPr id="1523658213" name="Picture 1523658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658213" name="Picture 1523658213"/>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720000" cy="720000"/>
                    </a:xfrm>
                    <a:prstGeom prst="rect">
                      <a:avLst/>
                    </a:prstGeom>
                    <a:noFill/>
                    <a:ln>
                      <a:noFill/>
                    </a:ln>
                  </pic:spPr>
                </pic:pic>
              </a:graphicData>
            </a:graphic>
          </wp:inline>
        </w:drawing>
      </w:r>
    </w:p>
    <w:p w14:paraId="1E66D461" w14:textId="77777777" w:rsidR="00F5763D" w:rsidRDefault="00437A26" w:rsidP="00ED4AEF">
      <w:pPr>
        <w:pStyle w:val="SubtitleLevel1"/>
      </w:pPr>
      <w:bookmarkStart w:id="12" w:name="_Toc195778296"/>
      <w:r>
        <w:t>Impact framework</w:t>
      </w:r>
      <w:bookmarkEnd w:id="12"/>
    </w:p>
    <w:p w14:paraId="5570291F" w14:textId="41422417" w:rsidR="006C733D" w:rsidRDefault="0074526A" w:rsidP="00AF7A73">
      <w:pPr>
        <w:rPr>
          <w:b/>
        </w:rPr>
      </w:pPr>
      <w:r>
        <w:t>For impact funds, i</w:t>
      </w:r>
      <w:r w:rsidR="006C733D">
        <w:t xml:space="preserve">ssuers are mapped using the DPAM Sustainable Impact Themes framework. This is a list of nine defined sustainable impact themes, divided into more than fifty subthemes. The impact analysis requires that companies achieve a significantly net positive impact alignment, measured through defined KPIs for each subtheme: </w:t>
      </w:r>
    </w:p>
    <w:p w14:paraId="4AE6769C" w14:textId="0A285EE5" w:rsidR="006C733D" w:rsidRPr="00AF7A73" w:rsidRDefault="006C733D" w:rsidP="00AF7A73">
      <w:pPr>
        <w:pStyle w:val="ListParagraph"/>
        <w:numPr>
          <w:ilvl w:val="0"/>
          <w:numId w:val="27"/>
        </w:numPr>
        <w:rPr>
          <w:b/>
        </w:rPr>
      </w:pPr>
      <w:r>
        <w:t xml:space="preserve">At least 30% </w:t>
      </w:r>
      <w:r w:rsidR="00405EF2">
        <w:t>n</w:t>
      </w:r>
      <w:r>
        <w:t xml:space="preserve">et positive </w:t>
      </w:r>
      <w:r w:rsidR="00405EF2">
        <w:t>i</w:t>
      </w:r>
      <w:r>
        <w:t xml:space="preserve">mpact-related </w:t>
      </w:r>
      <w:r w:rsidR="00405EF2">
        <w:t>r</w:t>
      </w:r>
      <w:r>
        <w:t>evenue</w:t>
      </w:r>
    </w:p>
    <w:p w14:paraId="06610B2D" w14:textId="16D67D93" w:rsidR="006C733D" w:rsidRPr="00AF7A73" w:rsidRDefault="006C733D" w:rsidP="00AF7A73">
      <w:pPr>
        <w:pStyle w:val="ListParagraph"/>
        <w:numPr>
          <w:ilvl w:val="0"/>
          <w:numId w:val="27"/>
        </w:numPr>
        <w:rPr>
          <w:b/>
        </w:rPr>
      </w:pPr>
      <w:r>
        <w:t xml:space="preserve">Or at least 50% </w:t>
      </w:r>
      <w:r w:rsidR="00405EF2">
        <w:t>i</w:t>
      </w:r>
      <w:r>
        <w:t xml:space="preserve">mpact-related </w:t>
      </w:r>
      <w:r w:rsidR="001F38CD">
        <w:t>C</w:t>
      </w:r>
      <w:r>
        <w:t>ap</w:t>
      </w:r>
      <w:r w:rsidR="001F38CD">
        <w:t>E</w:t>
      </w:r>
      <w:r>
        <w:t>x or R&amp;D</w:t>
      </w:r>
    </w:p>
    <w:p w14:paraId="53F68248" w14:textId="0B92A531" w:rsidR="006C733D" w:rsidRPr="00AF7A73" w:rsidRDefault="006C733D" w:rsidP="00AF7A73">
      <w:pPr>
        <w:pStyle w:val="ListParagraph"/>
        <w:numPr>
          <w:ilvl w:val="0"/>
          <w:numId w:val="27"/>
        </w:numPr>
        <w:rPr>
          <w:b/>
        </w:rPr>
      </w:pPr>
      <w:r>
        <w:t xml:space="preserve">Or at least 50% net positive alignment of its activity, defined on the basis of </w:t>
      </w:r>
      <w:r w:rsidR="001F38CD">
        <w:t xml:space="preserve">the </w:t>
      </w:r>
      <w:r>
        <w:t xml:space="preserve">company or </w:t>
      </w:r>
      <w:r w:rsidR="001F38CD">
        <w:t xml:space="preserve">on </w:t>
      </w:r>
      <w:r>
        <w:t>sector specific KPI</w:t>
      </w:r>
      <w:r w:rsidR="001F38CD">
        <w:t>s,</w:t>
      </w:r>
      <w:r>
        <w:t xml:space="preserve"> focusing on the products or services sold.</w:t>
      </w:r>
    </w:p>
    <w:p w14:paraId="31A25658" w14:textId="77777777" w:rsidR="00E339FA" w:rsidRDefault="00E339FA">
      <w:r>
        <w:rPr>
          <w:b/>
        </w:rPr>
        <w:br w:type="page"/>
      </w:r>
    </w:p>
    <w:p w14:paraId="4E31579E" w14:textId="49AE161A" w:rsidR="00C245E3" w:rsidRDefault="00C245E3" w:rsidP="00C245E3">
      <w:bookmarkStart w:id="13" w:name="_Toc195778297"/>
      <w:r w:rsidRPr="005C4D3D">
        <w:rPr>
          <w:noProof/>
          <w:sz w:val="2"/>
        </w:rPr>
        <w:lastRenderedPageBreak/>
        <w:drawing>
          <wp:anchor distT="0" distB="0" distL="114300" distR="114300" simplePos="0" relativeHeight="251872256" behindDoc="1" locked="0" layoutInCell="1" allowOverlap="1" wp14:anchorId="0B95BF0A" wp14:editId="7E2E6950">
            <wp:simplePos x="0" y="0"/>
            <wp:positionH relativeFrom="page">
              <wp:posOffset>12065</wp:posOffset>
            </wp:positionH>
            <wp:positionV relativeFrom="paragraph">
              <wp:posOffset>-992447</wp:posOffset>
            </wp:positionV>
            <wp:extent cx="7548624" cy="10761980"/>
            <wp:effectExtent l="0" t="0" r="0" b="1270"/>
            <wp:wrapNone/>
            <wp:docPr id="884111182"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jpeg"/>
                    <pic:cNvPicPr>
                      <a:picLocks noChangeAspect="1"/>
                    </pic:cNvPicPr>
                  </pic:nvPicPr>
                  <pic:blipFill rotWithShape="1">
                    <a:blip r:embed="rId8" cstate="screen">
                      <a:extLst>
                        <a:ext uri="{BEBA8EAE-BF5A-486C-A8C5-ECC9F3942E4B}">
                          <a14:imgProps xmlns:a14="http://schemas.microsoft.com/office/drawing/2010/main">
                            <a14:imgLayer r:embed="rId9">
                              <a14:imgEffect>
                                <a14:brightnessContrast bright="-10000"/>
                              </a14:imgEffect>
                            </a14:imgLayer>
                          </a14:imgProps>
                        </a:ext>
                        <a:ext uri="{28A0092B-C50C-407E-A947-70E740481C1C}">
                          <a14:useLocalDpi xmlns:a14="http://schemas.microsoft.com/office/drawing/2010/main"/>
                        </a:ext>
                      </a:extLst>
                    </a:blip>
                    <a:srcRect l="7355" t="42647" r="32433" b="98"/>
                    <a:stretch/>
                  </pic:blipFill>
                  <pic:spPr bwMode="auto">
                    <a:xfrm>
                      <a:off x="0" y="0"/>
                      <a:ext cx="7548624" cy="107619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C81EA52" w14:textId="5CEAF0BF" w:rsidR="00C245E3" w:rsidRDefault="00C245E3" w:rsidP="00C245E3"/>
    <w:p w14:paraId="7AE320B7" w14:textId="5FFC0FC7" w:rsidR="00C245E3" w:rsidRDefault="00C245E3" w:rsidP="00C245E3"/>
    <w:p w14:paraId="048A5F0C" w14:textId="77777777" w:rsidR="00C245E3" w:rsidRDefault="00C245E3" w:rsidP="00C245E3"/>
    <w:p w14:paraId="31C789C2" w14:textId="77777777" w:rsidR="00C245E3" w:rsidRDefault="00C245E3" w:rsidP="00C245E3"/>
    <w:p w14:paraId="4D37189A" w14:textId="700A860C" w:rsidR="00C245E3" w:rsidRDefault="00C245E3" w:rsidP="00C245E3"/>
    <w:p w14:paraId="7F8876E6" w14:textId="77777777" w:rsidR="00C245E3" w:rsidRDefault="00C245E3" w:rsidP="00C245E3"/>
    <w:p w14:paraId="70101F58" w14:textId="339080E8" w:rsidR="00C245E3" w:rsidRDefault="00C245E3" w:rsidP="00C245E3"/>
    <w:p w14:paraId="5A819952" w14:textId="77777777" w:rsidR="00C245E3" w:rsidRDefault="00C245E3" w:rsidP="00C245E3"/>
    <w:p w14:paraId="143FDDE1" w14:textId="77777777" w:rsidR="00C245E3" w:rsidRDefault="00C245E3" w:rsidP="00C245E3"/>
    <w:p w14:paraId="3AF4ABE3" w14:textId="42804705" w:rsidR="00C245E3" w:rsidRPr="00C245E3" w:rsidRDefault="00AB4766" w:rsidP="006523AC">
      <w:pPr>
        <w:pStyle w:val="TitleLevel1"/>
        <w:spacing w:after="240"/>
        <w:rPr>
          <w:color w:val="FFFFFF" w:themeColor="background1"/>
          <w:sz w:val="100"/>
          <w:szCs w:val="100"/>
        </w:rPr>
      </w:pPr>
      <w:r w:rsidRPr="00C245E3">
        <w:rPr>
          <w:color w:val="FFFFFF" w:themeColor="background1"/>
          <w:sz w:val="100"/>
          <w:szCs w:val="100"/>
        </w:rPr>
        <w:t>Continuous</w:t>
      </w:r>
      <w:r w:rsidR="00757DEF" w:rsidRPr="00C245E3">
        <w:rPr>
          <w:color w:val="FFFFFF" w:themeColor="background1"/>
          <w:sz w:val="100"/>
          <w:szCs w:val="100"/>
        </w:rPr>
        <w:t xml:space="preserve"> human rights </w:t>
      </w:r>
      <w:r w:rsidRPr="00C245E3">
        <w:rPr>
          <w:color w:val="FFFFFF" w:themeColor="background1"/>
          <w:sz w:val="100"/>
          <w:szCs w:val="100"/>
        </w:rPr>
        <w:t>due diligence across DPAM assets</w:t>
      </w:r>
      <w:bookmarkEnd w:id="13"/>
    </w:p>
    <w:p w14:paraId="623AA6F2" w14:textId="77777777" w:rsidR="00C245E3" w:rsidRDefault="00C245E3">
      <w:pPr>
        <w:rPr>
          <w:rFonts w:ascii="Times New Roman" w:eastAsiaTheme="majorEastAsia" w:hAnsi="Times New Roman" w:cstheme="majorHAnsi"/>
          <w:sz w:val="40"/>
          <w:szCs w:val="36"/>
        </w:rPr>
      </w:pPr>
      <w:r>
        <w:br w:type="page"/>
      </w:r>
    </w:p>
    <w:p w14:paraId="413A5FD8" w14:textId="3969595F" w:rsidR="006523AC" w:rsidRDefault="00C245E3" w:rsidP="00C245E3">
      <w:r>
        <w:rPr>
          <w:noProof/>
          <w:lang w:val="en-US"/>
        </w:rPr>
        <w:lastRenderedPageBreak/>
        <w:drawing>
          <wp:inline distT="0" distB="0" distL="0" distR="0" wp14:anchorId="19965626" wp14:editId="6943B8EE">
            <wp:extent cx="720000" cy="720000"/>
            <wp:effectExtent l="0" t="0" r="4445" b="4445"/>
            <wp:docPr id="256211942" name="Picture 256211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211942" name="Picture 256211942"/>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720000" cy="720000"/>
                    </a:xfrm>
                    <a:prstGeom prst="rect">
                      <a:avLst/>
                    </a:prstGeom>
                    <a:noFill/>
                    <a:ln>
                      <a:noFill/>
                    </a:ln>
                  </pic:spPr>
                </pic:pic>
              </a:graphicData>
            </a:graphic>
          </wp:inline>
        </w:drawing>
      </w:r>
    </w:p>
    <w:p w14:paraId="100C284E" w14:textId="24880B13" w:rsidR="00D77035" w:rsidRDefault="00D77035" w:rsidP="00ED4AEF">
      <w:pPr>
        <w:pStyle w:val="SubtitleLevel1"/>
      </w:pPr>
      <w:bookmarkStart w:id="14" w:name="_Toc195778298"/>
      <w:r>
        <w:t>High-risk sectors</w:t>
      </w:r>
      <w:bookmarkEnd w:id="14"/>
    </w:p>
    <w:p w14:paraId="69061DDC" w14:textId="1E6B501A" w:rsidR="006523AC" w:rsidRDefault="006523AC" w:rsidP="00C245E3">
      <w:r>
        <w:t>To enhance and bolster our assessment of human rights risks, DPAM has established a social approach to identify sectors</w:t>
      </w:r>
      <w:r w:rsidR="0074526A">
        <w:t xml:space="preserve"> at</w:t>
      </w:r>
      <w:r w:rsidR="002C360D">
        <w:t xml:space="preserve"> higher risk </w:t>
      </w:r>
      <w:r w:rsidR="001F38CD">
        <w:t>for</w:t>
      </w:r>
      <w:r w:rsidR="002C360D">
        <w:t xml:space="preserve"> human rights infringements</w:t>
      </w:r>
      <w:r>
        <w:t xml:space="preserve">. There is no official mapping regarding the sectors, industries, or activities where salient human rights issues </w:t>
      </w:r>
      <w:r w:rsidR="001F38CD">
        <w:t xml:space="preserve">are widest in </w:t>
      </w:r>
      <w:r>
        <w:t>scope, scale and</w:t>
      </w:r>
      <w:r w:rsidR="001F38CD">
        <w:t xml:space="preserve"> in terms of difficulty </w:t>
      </w:r>
      <w:r w:rsidR="0074526A">
        <w:t xml:space="preserve">for </w:t>
      </w:r>
      <w:r w:rsidR="001F38CD">
        <w:t>remediation</w:t>
      </w:r>
      <w:r>
        <w:t>. However</w:t>
      </w:r>
      <w:r w:rsidR="0074526A">
        <w:t>,</w:t>
      </w:r>
      <w:r>
        <w:t xml:space="preserve"> the </w:t>
      </w:r>
      <w:r w:rsidR="001F38CD">
        <w:t>European Union Agency for Fundamental Rights</w:t>
      </w:r>
      <w:r>
        <w:t xml:space="preserve">, the OECD, the US </w:t>
      </w:r>
      <w:r w:rsidR="001F38CD">
        <w:t>D</w:t>
      </w:r>
      <w:r>
        <w:t xml:space="preserve">epartment of </w:t>
      </w:r>
      <w:r w:rsidR="001F38CD">
        <w:t>I</w:t>
      </w:r>
      <w:r>
        <w:t xml:space="preserve">nternational </w:t>
      </w:r>
      <w:r w:rsidR="001F38CD">
        <w:t>L</w:t>
      </w:r>
      <w:r>
        <w:t xml:space="preserve">abor </w:t>
      </w:r>
      <w:r w:rsidR="001F38CD">
        <w:t>A</w:t>
      </w:r>
      <w:r>
        <w:t xml:space="preserve">ffairs and the UN </w:t>
      </w:r>
      <w:r w:rsidR="001F38CD">
        <w:t>Human Rights Office</w:t>
      </w:r>
      <w:r>
        <w:t xml:space="preserve"> highlight the industries or sectors that are particularly vulnerable to human rights infringements, namely:</w:t>
      </w:r>
    </w:p>
    <w:p w14:paraId="2AB46DCB" w14:textId="77777777" w:rsidR="006523AC" w:rsidRPr="006F4DE3" w:rsidRDefault="006523AC" w:rsidP="00C245E3">
      <w:pPr>
        <w:pStyle w:val="BodyListBullet"/>
        <w:rPr>
          <w:b/>
          <w:bCs/>
        </w:rPr>
      </w:pPr>
      <w:r w:rsidRPr="006F4DE3">
        <w:rPr>
          <w:b/>
          <w:bCs/>
        </w:rPr>
        <w:t>Extractives and natural resources</w:t>
      </w:r>
    </w:p>
    <w:p w14:paraId="66E4DBA9" w14:textId="77777777" w:rsidR="006523AC" w:rsidRPr="006F4DE3" w:rsidRDefault="006523AC" w:rsidP="00C245E3">
      <w:pPr>
        <w:pStyle w:val="BodyListBullet"/>
        <w:rPr>
          <w:b/>
          <w:bCs/>
        </w:rPr>
      </w:pPr>
      <w:r w:rsidRPr="006F4DE3">
        <w:rPr>
          <w:b/>
          <w:bCs/>
        </w:rPr>
        <w:t>Agriculture and food production</w:t>
      </w:r>
    </w:p>
    <w:p w14:paraId="74CBD734" w14:textId="77777777" w:rsidR="006523AC" w:rsidRPr="006F4DE3" w:rsidRDefault="006523AC" w:rsidP="00C245E3">
      <w:pPr>
        <w:pStyle w:val="BodyListBullet"/>
        <w:rPr>
          <w:b/>
          <w:bCs/>
        </w:rPr>
      </w:pPr>
      <w:r w:rsidRPr="006F4DE3">
        <w:rPr>
          <w:b/>
          <w:bCs/>
        </w:rPr>
        <w:t>Infrastructure and construction</w:t>
      </w:r>
    </w:p>
    <w:p w14:paraId="4B0BECE9" w14:textId="77777777" w:rsidR="006523AC" w:rsidRPr="006F4DE3" w:rsidRDefault="006523AC" w:rsidP="00C245E3">
      <w:pPr>
        <w:pStyle w:val="BodyListBullet"/>
        <w:rPr>
          <w:b/>
          <w:bCs/>
        </w:rPr>
      </w:pPr>
      <w:r w:rsidRPr="006F4DE3">
        <w:rPr>
          <w:b/>
          <w:bCs/>
        </w:rPr>
        <w:t>Textile and garment</w:t>
      </w:r>
    </w:p>
    <w:p w14:paraId="62015182" w14:textId="5A3C0D8E" w:rsidR="006523AC" w:rsidRDefault="006523AC" w:rsidP="00C245E3">
      <w:r>
        <w:t>A focus on these industries</w:t>
      </w:r>
      <w:r w:rsidR="00F10F76">
        <w:t xml:space="preserve"> is</w:t>
      </w:r>
      <w:r>
        <w:t xml:space="preserve"> therefor</w:t>
      </w:r>
      <w:r w:rsidR="00F10F76">
        <w:t>e</w:t>
      </w:r>
      <w:r>
        <w:t xml:space="preserve"> the starting point of any due diligence exercise on human rights infringements. Nevertheless, at DPAM, we decided to also look at potential human rights infringements on a forward-looking basis, anticipating breaches </w:t>
      </w:r>
      <w:r w:rsidR="0074526A">
        <w:t>of</w:t>
      </w:r>
      <w:r>
        <w:t xml:space="preserve"> human rights due to technological advances. That is the reason why we also include digital rights as a key focus. Therefore, the list of industries is subsequently broadened with following industry:</w:t>
      </w:r>
    </w:p>
    <w:p w14:paraId="13240CA7" w14:textId="7E84F22A" w:rsidR="006523AC" w:rsidRDefault="006523AC" w:rsidP="00C245E3">
      <w:pPr>
        <w:pStyle w:val="BodyListBullet"/>
        <w:numPr>
          <w:ilvl w:val="1"/>
          <w:numId w:val="3"/>
        </w:numPr>
        <w:rPr>
          <w:b/>
          <w:bCs/>
        </w:rPr>
      </w:pPr>
      <w:r w:rsidRPr="006523AC">
        <w:rPr>
          <w:b/>
          <w:bCs/>
        </w:rPr>
        <w:t>Digital platform and telecommunication companies</w:t>
      </w:r>
    </w:p>
    <w:p w14:paraId="3598EABF" w14:textId="77777777" w:rsidR="00C245E3" w:rsidRDefault="00C245E3" w:rsidP="00C245E3"/>
    <w:p w14:paraId="29A190E1" w14:textId="77777777" w:rsidR="00C245E3" w:rsidRDefault="00C245E3" w:rsidP="00C245E3">
      <w:pPr>
        <w:rPr>
          <w:noProof/>
          <w:lang w:val="en-US"/>
        </w:rPr>
      </w:pPr>
    </w:p>
    <w:p w14:paraId="47DDBA3B" w14:textId="4E40DE6B" w:rsidR="00C245E3" w:rsidRPr="006523AC" w:rsidRDefault="00C245E3" w:rsidP="00C245E3">
      <w:r>
        <w:rPr>
          <w:noProof/>
          <w:lang w:val="en-US"/>
        </w:rPr>
        <w:drawing>
          <wp:inline distT="0" distB="0" distL="0" distR="0" wp14:anchorId="01770760" wp14:editId="6B424AFD">
            <wp:extent cx="720000" cy="720000"/>
            <wp:effectExtent l="0" t="0" r="4445" b="0"/>
            <wp:docPr id="694493118" name="Picture 694493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493118" name="Picture 694493118"/>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720000" cy="720000"/>
                    </a:xfrm>
                    <a:prstGeom prst="rect">
                      <a:avLst/>
                    </a:prstGeom>
                    <a:noFill/>
                    <a:ln>
                      <a:noFill/>
                    </a:ln>
                  </pic:spPr>
                </pic:pic>
              </a:graphicData>
            </a:graphic>
          </wp:inline>
        </w:drawing>
      </w:r>
    </w:p>
    <w:p w14:paraId="23CB5E88" w14:textId="77777777" w:rsidR="00511A71" w:rsidRDefault="00D77035" w:rsidP="00ED4AEF">
      <w:pPr>
        <w:pStyle w:val="SubtitleLevel1"/>
      </w:pPr>
      <w:bookmarkStart w:id="15" w:name="_Toc195778299"/>
      <w:r w:rsidRPr="00D77035">
        <w:t>Identifying at-risk companies in high-risk sectors</w:t>
      </w:r>
      <w:bookmarkEnd w:id="15"/>
    </w:p>
    <w:p w14:paraId="3E0559BC" w14:textId="4CE0E391" w:rsidR="00511A71" w:rsidRPr="00511A71" w:rsidRDefault="00E46A63" w:rsidP="009311E0">
      <w:r>
        <w:t>I</w:t>
      </w:r>
      <w:r w:rsidR="00511A71" w:rsidRPr="00511A71">
        <w:t>dentify</w:t>
      </w:r>
      <w:r>
        <w:t>ing</w:t>
      </w:r>
      <w:r w:rsidR="00511A71" w:rsidRPr="00511A71">
        <w:t xml:space="preserve"> companies within these sectors </w:t>
      </w:r>
      <w:r>
        <w:t>is key</w:t>
      </w:r>
      <w:r w:rsidR="00511A71" w:rsidRPr="00511A71">
        <w:t xml:space="preserve">. </w:t>
      </w:r>
      <w:r>
        <w:t xml:space="preserve">We identify </w:t>
      </w:r>
      <w:r w:rsidR="00511A71" w:rsidRPr="00511A71">
        <w:t xml:space="preserve">potential severe human rights breaches through an ex-post analysis (after a human right infringement has taken place), </w:t>
      </w:r>
      <w:r>
        <w:t xml:space="preserve">and </w:t>
      </w:r>
      <w:r w:rsidRPr="00511A71">
        <w:t>an ex-ante analysis</w:t>
      </w:r>
      <w:r>
        <w:t xml:space="preserve"> when</w:t>
      </w:r>
      <w:r w:rsidRPr="00511A71">
        <w:t xml:space="preserve"> </w:t>
      </w:r>
      <w:r w:rsidR="00511A71" w:rsidRPr="00511A71">
        <w:t xml:space="preserve">companies </w:t>
      </w:r>
      <w:r>
        <w:t>lack proper human rights</w:t>
      </w:r>
      <w:r w:rsidR="00511A71" w:rsidRPr="00511A71">
        <w:t xml:space="preserve"> due diligence (when a company is likely to face a human right</w:t>
      </w:r>
      <w:r w:rsidR="00D80327">
        <w:t>s</w:t>
      </w:r>
      <w:r w:rsidR="00511A71" w:rsidRPr="00511A71">
        <w:t xml:space="preserve"> infringement due to lacking management practices).</w:t>
      </w:r>
    </w:p>
    <w:p w14:paraId="06EBB7FB" w14:textId="753B2461" w:rsidR="00E46A63" w:rsidRDefault="00E46A63" w:rsidP="009311E0">
      <w:r>
        <w:t>This analysis is based on several steps, mainly:</w:t>
      </w:r>
      <w:r>
        <w:br/>
      </w:r>
    </w:p>
    <w:p w14:paraId="1B9FC112" w14:textId="418CE8C5" w:rsidR="00511A71" w:rsidRPr="00511A71" w:rsidRDefault="00511A71" w:rsidP="00511A71">
      <w:pPr>
        <w:pStyle w:val="BodyListBullet"/>
      </w:pPr>
      <w:r w:rsidRPr="00511A71">
        <w:t>A social controversy</w:t>
      </w:r>
      <w:r w:rsidR="00D80327">
        <w:t xml:space="preserve"> ranked</w:t>
      </w:r>
      <w:r w:rsidRPr="00511A71">
        <w:t xml:space="preserve"> </w:t>
      </w:r>
      <w:r w:rsidR="00E46A63">
        <w:t>by our data provider</w:t>
      </w:r>
      <w:r w:rsidRPr="00511A71">
        <w:t xml:space="preserve"> above 2</w:t>
      </w:r>
      <w:r w:rsidR="00E46A63">
        <w:t xml:space="preserve"> (on a scale from 0 to 5)</w:t>
      </w:r>
      <w:r w:rsidRPr="00511A71">
        <w:t xml:space="preserve">; </w:t>
      </w:r>
    </w:p>
    <w:p w14:paraId="5ABE91D9" w14:textId="132E5E03" w:rsidR="00511A71" w:rsidRPr="00511A71" w:rsidRDefault="00511A71" w:rsidP="00511A71">
      <w:pPr>
        <w:pStyle w:val="BodyListBullet"/>
      </w:pPr>
      <w:r w:rsidRPr="00511A71">
        <w:t>Ranking in the bottom 40% of the human rights analysis of the World Benchmarking Alliance</w:t>
      </w:r>
      <w:r w:rsidR="00E46A63">
        <w:t>’s Social Benchmark</w:t>
      </w:r>
      <w:r w:rsidRPr="00511A71">
        <w:t xml:space="preserve">; </w:t>
      </w:r>
    </w:p>
    <w:p w14:paraId="0FC09C95" w14:textId="6A87097D" w:rsidR="00511A71" w:rsidRDefault="00511A71" w:rsidP="00511A71">
      <w:pPr>
        <w:pStyle w:val="BodyListBullet"/>
      </w:pPr>
      <w:r w:rsidRPr="00511A71">
        <w:t xml:space="preserve">Ranking in the bottom 20% of </w:t>
      </w:r>
      <w:r w:rsidR="00BC4E52">
        <w:t>one or more</w:t>
      </w:r>
      <w:r w:rsidRPr="00511A71">
        <w:t xml:space="preserve"> industry-specific ranking</w:t>
      </w:r>
      <w:r w:rsidR="002C360D">
        <w:t>;</w:t>
      </w:r>
    </w:p>
    <w:p w14:paraId="3264DF2F" w14:textId="6A5A7D19" w:rsidR="00C245E3" w:rsidRDefault="002C360D" w:rsidP="00511A71">
      <w:pPr>
        <w:pStyle w:val="BodyListBullet"/>
      </w:pPr>
      <w:r>
        <w:t xml:space="preserve">Specific NGO reporting on </w:t>
      </w:r>
      <w:r w:rsidR="00D80327">
        <w:t>Conflict Affected and High-Risk Areas (CAHRAs)</w:t>
      </w:r>
      <w:r>
        <w:t xml:space="preserve">. </w:t>
      </w:r>
    </w:p>
    <w:p w14:paraId="2C7E1BD9" w14:textId="77777777" w:rsidR="00C245E3" w:rsidRDefault="00C245E3">
      <w:r>
        <w:br w:type="page"/>
      </w:r>
    </w:p>
    <w:p w14:paraId="06B11081" w14:textId="77777777" w:rsidR="00C245E3" w:rsidRDefault="00C245E3" w:rsidP="00C245E3">
      <w:pPr>
        <w:rPr>
          <w:noProof/>
          <w:lang w:val="en-US"/>
        </w:rPr>
      </w:pPr>
    </w:p>
    <w:p w14:paraId="22F899CD" w14:textId="77777777" w:rsidR="00C245E3" w:rsidRDefault="00C245E3" w:rsidP="00C245E3">
      <w:pPr>
        <w:rPr>
          <w:noProof/>
          <w:lang w:val="en-US"/>
        </w:rPr>
      </w:pPr>
    </w:p>
    <w:p w14:paraId="15BE253F" w14:textId="77777777" w:rsidR="00C245E3" w:rsidRDefault="00C245E3" w:rsidP="00C245E3">
      <w:pPr>
        <w:rPr>
          <w:noProof/>
          <w:lang w:val="en-US"/>
        </w:rPr>
      </w:pPr>
    </w:p>
    <w:p w14:paraId="4D419E1E" w14:textId="77777777" w:rsidR="00C245E3" w:rsidRDefault="00C245E3" w:rsidP="00C245E3">
      <w:pPr>
        <w:rPr>
          <w:noProof/>
          <w:lang w:val="en-US"/>
        </w:rPr>
      </w:pPr>
    </w:p>
    <w:p w14:paraId="7E8ED764" w14:textId="77777777" w:rsidR="00C245E3" w:rsidRDefault="00C245E3" w:rsidP="00C245E3">
      <w:pPr>
        <w:rPr>
          <w:noProof/>
          <w:lang w:val="en-US"/>
        </w:rPr>
      </w:pPr>
    </w:p>
    <w:p w14:paraId="7DFB2D02" w14:textId="77777777" w:rsidR="00C245E3" w:rsidRDefault="00C245E3" w:rsidP="00C245E3">
      <w:pPr>
        <w:rPr>
          <w:noProof/>
          <w:lang w:val="en-US"/>
        </w:rPr>
      </w:pPr>
    </w:p>
    <w:p w14:paraId="542CDF1C" w14:textId="77777777" w:rsidR="00C245E3" w:rsidRDefault="00C245E3" w:rsidP="00C245E3">
      <w:pPr>
        <w:rPr>
          <w:noProof/>
          <w:lang w:val="en-US"/>
        </w:rPr>
      </w:pPr>
    </w:p>
    <w:p w14:paraId="106EDD11" w14:textId="77777777" w:rsidR="00C245E3" w:rsidRDefault="00C245E3" w:rsidP="00C245E3">
      <w:pPr>
        <w:rPr>
          <w:noProof/>
          <w:lang w:val="en-US"/>
        </w:rPr>
      </w:pPr>
    </w:p>
    <w:p w14:paraId="58800658" w14:textId="77777777" w:rsidR="00C245E3" w:rsidRDefault="00C245E3" w:rsidP="00C245E3">
      <w:pPr>
        <w:rPr>
          <w:noProof/>
          <w:lang w:val="en-US"/>
        </w:rPr>
      </w:pPr>
    </w:p>
    <w:p w14:paraId="4DCA70E9" w14:textId="082397B7" w:rsidR="002C360D" w:rsidRDefault="00C245E3" w:rsidP="00C245E3">
      <w:r>
        <w:rPr>
          <w:noProof/>
          <w:lang w:val="en-US"/>
        </w:rPr>
        <w:drawing>
          <wp:inline distT="0" distB="0" distL="0" distR="0" wp14:anchorId="7937453A" wp14:editId="4D059C19">
            <wp:extent cx="720000" cy="720000"/>
            <wp:effectExtent l="0" t="0" r="0" b="4445"/>
            <wp:docPr id="762172572" name="Picture 762172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172572" name="Picture 762172572"/>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720000" cy="720000"/>
                    </a:xfrm>
                    <a:prstGeom prst="rect">
                      <a:avLst/>
                    </a:prstGeom>
                    <a:noFill/>
                    <a:ln>
                      <a:noFill/>
                    </a:ln>
                  </pic:spPr>
                </pic:pic>
              </a:graphicData>
            </a:graphic>
          </wp:inline>
        </w:drawing>
      </w:r>
    </w:p>
    <w:p w14:paraId="2EA5D419" w14:textId="0EF27F1C" w:rsidR="00E46A63" w:rsidRDefault="00E46A63" w:rsidP="00ED4AEF">
      <w:pPr>
        <w:pStyle w:val="SubtitleLevel1"/>
      </w:pPr>
      <w:bookmarkStart w:id="16" w:name="_Toc195778300"/>
      <w:r>
        <w:t>Extend</w:t>
      </w:r>
      <w:r w:rsidR="005C211C">
        <w:t>ed</w:t>
      </w:r>
      <w:r>
        <w:t xml:space="preserve"> human rights </w:t>
      </w:r>
      <w:r w:rsidR="00BC4E52">
        <w:t>analysis</w:t>
      </w:r>
      <w:bookmarkEnd w:id="16"/>
    </w:p>
    <w:p w14:paraId="356A6D6F" w14:textId="4DC01A80" w:rsidR="002238B1" w:rsidRPr="005A5C13" w:rsidRDefault="00D80327" w:rsidP="002238B1">
      <w:pPr>
        <w:rPr>
          <w:lang w:val="en-US"/>
        </w:rPr>
      </w:pPr>
      <w:r>
        <w:rPr>
          <w:lang w:val="en-US"/>
        </w:rPr>
        <w:t>For</w:t>
      </w:r>
      <w:r w:rsidR="00BC4E52">
        <w:rPr>
          <w:lang w:val="en-US"/>
        </w:rPr>
        <w:t xml:space="preserve"> companies flagged as being at-risk in a high-risk sector, w</w:t>
      </w:r>
      <w:r>
        <w:rPr>
          <w:lang w:val="en-US"/>
        </w:rPr>
        <w:t>e will conduct</w:t>
      </w:r>
      <w:r w:rsidR="00BC4E52">
        <w:rPr>
          <w:lang w:val="en-US"/>
        </w:rPr>
        <w:t xml:space="preserve"> an extended human rights analysis</w:t>
      </w:r>
      <w:r w:rsidR="002238B1" w:rsidRPr="005A5C13">
        <w:rPr>
          <w:lang w:val="en-US"/>
        </w:rPr>
        <w:t xml:space="preserve">. </w:t>
      </w:r>
      <w:r w:rsidR="00BC4E52">
        <w:rPr>
          <w:lang w:val="en-US"/>
        </w:rPr>
        <w:t>The analysis focusses on two</w:t>
      </w:r>
      <w:r w:rsidR="002238B1" w:rsidRPr="00BC4E52">
        <w:rPr>
          <w:lang w:val="en-US"/>
        </w:rPr>
        <w:t xml:space="preserve"> elements</w:t>
      </w:r>
      <w:r w:rsidR="00BC4E52" w:rsidRPr="00BC4E52">
        <w:rPr>
          <w:lang w:val="en-US"/>
        </w:rPr>
        <w:t>:</w:t>
      </w:r>
      <w:r w:rsidR="002238B1" w:rsidRPr="00BC4E52">
        <w:rPr>
          <w:lang w:val="en-US"/>
        </w:rPr>
        <w:t xml:space="preserve"> </w:t>
      </w:r>
    </w:p>
    <w:p w14:paraId="402D8F34" w14:textId="6BEBC2E2" w:rsidR="005A54B6" w:rsidRDefault="002238B1" w:rsidP="002238B1">
      <w:pPr>
        <w:rPr>
          <w:lang w:val="en-US"/>
        </w:rPr>
      </w:pPr>
      <w:r w:rsidRPr="00BC4E52">
        <w:rPr>
          <w:lang w:val="en-US"/>
        </w:rPr>
        <w:t xml:space="preserve">First, a deep dive </w:t>
      </w:r>
      <w:r w:rsidR="0074526A">
        <w:rPr>
          <w:lang w:val="en-US"/>
        </w:rPr>
        <w:t>into</w:t>
      </w:r>
      <w:r w:rsidRPr="00BC4E52">
        <w:rPr>
          <w:lang w:val="en-US"/>
        </w:rPr>
        <w:t xml:space="preserve"> the reason why the company was flagged, be it either a controversy or a lack </w:t>
      </w:r>
      <w:r w:rsidR="00D80327">
        <w:rPr>
          <w:lang w:val="en-US"/>
        </w:rPr>
        <w:t>of</w:t>
      </w:r>
      <w:r w:rsidRPr="00BC4E52">
        <w:rPr>
          <w:lang w:val="en-US"/>
        </w:rPr>
        <w:t xml:space="preserve"> disclosure</w:t>
      </w:r>
      <w:r w:rsidR="00BC4E52" w:rsidRPr="00BC4E52">
        <w:rPr>
          <w:lang w:val="en-US"/>
        </w:rPr>
        <w:t xml:space="preserve"> and processes</w:t>
      </w:r>
      <w:r w:rsidRPr="00BC4E52">
        <w:rPr>
          <w:lang w:val="en-US"/>
        </w:rPr>
        <w:t>. Second, with the help of the S</w:t>
      </w:r>
      <w:r w:rsidR="00D80327">
        <w:rPr>
          <w:lang w:val="en-US"/>
        </w:rPr>
        <w:t>hift</w:t>
      </w:r>
      <w:r w:rsidRPr="00BC4E52">
        <w:rPr>
          <w:lang w:val="en-US"/>
        </w:rPr>
        <w:t xml:space="preserve"> red flag methodology and aided </w:t>
      </w:r>
      <w:r w:rsidR="00D80327">
        <w:rPr>
          <w:lang w:val="en-US"/>
        </w:rPr>
        <w:t>by</w:t>
      </w:r>
      <w:r w:rsidRPr="00BC4E52">
        <w:rPr>
          <w:lang w:val="en-US"/>
        </w:rPr>
        <w:t xml:space="preserve"> external rankings, </w:t>
      </w:r>
      <w:r w:rsidR="00BC4E52" w:rsidRPr="00BC4E52">
        <w:rPr>
          <w:lang w:val="en-US"/>
        </w:rPr>
        <w:t xml:space="preserve">the analysis </w:t>
      </w:r>
      <w:r w:rsidR="00D80327">
        <w:rPr>
          <w:lang w:val="en-US"/>
        </w:rPr>
        <w:t>considers</w:t>
      </w:r>
      <w:r w:rsidR="00BC4E52" w:rsidRPr="00BC4E52">
        <w:rPr>
          <w:lang w:val="en-US"/>
        </w:rPr>
        <w:t xml:space="preserve"> whether a</w:t>
      </w:r>
      <w:r w:rsidRPr="00BC4E52">
        <w:rPr>
          <w:lang w:val="en-US"/>
        </w:rPr>
        <w:t xml:space="preserve"> company effectively handles a controversy or </w:t>
      </w:r>
      <w:r w:rsidR="00D80327">
        <w:rPr>
          <w:lang w:val="en-US"/>
        </w:rPr>
        <w:t xml:space="preserve">if it </w:t>
      </w:r>
      <w:r w:rsidRPr="00BC4E52">
        <w:rPr>
          <w:lang w:val="en-US"/>
        </w:rPr>
        <w:t xml:space="preserve">should improve its business practices on due diligence. </w:t>
      </w:r>
      <w:r w:rsidR="005A54B6">
        <w:rPr>
          <w:lang w:val="en-US"/>
        </w:rPr>
        <w:t>The Shift red flag methodology is a set of indicators (</w:t>
      </w:r>
      <w:r w:rsidR="00D80327">
        <w:rPr>
          <w:lang w:val="en-US"/>
        </w:rPr>
        <w:t>r</w:t>
      </w:r>
      <w:r w:rsidR="005A54B6">
        <w:rPr>
          <w:lang w:val="en-US"/>
        </w:rPr>
        <w:t>ed flags) that may be found in a business model</w:t>
      </w:r>
      <w:r w:rsidR="00D80327">
        <w:rPr>
          <w:lang w:val="en-US"/>
        </w:rPr>
        <w:t xml:space="preserve"> which</w:t>
      </w:r>
      <w:r w:rsidR="005A54B6">
        <w:rPr>
          <w:lang w:val="en-US"/>
        </w:rPr>
        <w:t xml:space="preserve"> indicates a heightened risk of human rights infringement. For each red flag, the Shift has a guidance document with best practices, the tangible application of the UNGPs and a list of engagement questions for companies.</w:t>
      </w:r>
    </w:p>
    <w:p w14:paraId="51D8B990" w14:textId="29ED2616" w:rsidR="00BC4E52" w:rsidRDefault="005A54B6" w:rsidP="002238B1">
      <w:pPr>
        <w:rPr>
          <w:lang w:val="en-US"/>
        </w:rPr>
      </w:pPr>
      <w:r>
        <w:rPr>
          <w:lang w:val="en-US"/>
        </w:rPr>
        <w:t xml:space="preserve">DPAM’s analysis </w:t>
      </w:r>
      <w:r w:rsidRPr="00BC4E52">
        <w:rPr>
          <w:lang w:val="en-US"/>
        </w:rPr>
        <w:t>also</w:t>
      </w:r>
      <w:r w:rsidR="00BC4E52" w:rsidRPr="00BC4E52">
        <w:rPr>
          <w:lang w:val="en-US"/>
        </w:rPr>
        <w:t xml:space="preserve"> focusses on distinct</w:t>
      </w:r>
      <w:r w:rsidR="00BC4E52">
        <w:rPr>
          <w:lang w:val="en-US"/>
        </w:rPr>
        <w:t xml:space="preserve"> stakeholder groups that can be affected. Upstream workers, workers in operations, buyers </w:t>
      </w:r>
      <w:r w:rsidR="00D80327">
        <w:rPr>
          <w:lang w:val="en-US"/>
        </w:rPr>
        <w:t>and</w:t>
      </w:r>
      <w:r w:rsidR="00BC4E52">
        <w:rPr>
          <w:lang w:val="en-US"/>
        </w:rPr>
        <w:t xml:space="preserve"> users, and community relations in the value chain. </w:t>
      </w:r>
    </w:p>
    <w:p w14:paraId="0C1E429A" w14:textId="4F25F534" w:rsidR="00BC4E52" w:rsidRPr="00BC4E52" w:rsidRDefault="00BC4E52" w:rsidP="00BC4E52">
      <w:pPr>
        <w:pStyle w:val="BodyListBullet"/>
        <w:numPr>
          <w:ilvl w:val="0"/>
          <w:numId w:val="0"/>
        </w:numPr>
        <w:rPr>
          <w:lang w:val="en-US"/>
        </w:rPr>
      </w:pPr>
      <w:r w:rsidRPr="00BC4E52">
        <w:rPr>
          <w:lang w:val="en-US"/>
        </w:rPr>
        <w:t xml:space="preserve">After the analysis, </w:t>
      </w:r>
      <w:r>
        <w:rPr>
          <w:lang w:val="en-US"/>
        </w:rPr>
        <w:t>DPAM can conclude if:</w:t>
      </w:r>
    </w:p>
    <w:p w14:paraId="270F4DE9" w14:textId="3024FFEA" w:rsidR="002238B1" w:rsidRPr="00BC4E52" w:rsidRDefault="002238B1" w:rsidP="002238B1">
      <w:pPr>
        <w:pStyle w:val="BodyListBullet"/>
      </w:pPr>
      <w:r w:rsidRPr="00BC4E52">
        <w:t xml:space="preserve">The company’s </w:t>
      </w:r>
      <w:r w:rsidR="00D80327">
        <w:t>h</w:t>
      </w:r>
      <w:r w:rsidRPr="00BC4E52">
        <w:t xml:space="preserve">uman </w:t>
      </w:r>
      <w:r w:rsidR="00D80327">
        <w:t>r</w:t>
      </w:r>
      <w:r w:rsidRPr="00BC4E52">
        <w:t>ights risks are properly managed by the company</w:t>
      </w:r>
    </w:p>
    <w:p w14:paraId="112CB76B" w14:textId="740B6D3F" w:rsidR="002238B1" w:rsidRPr="00BC4E52" w:rsidRDefault="002238B1" w:rsidP="002238B1">
      <w:pPr>
        <w:pStyle w:val="BodyListBullet"/>
      </w:pPr>
      <w:r w:rsidRPr="00BC4E52">
        <w:t xml:space="preserve">The company’s </w:t>
      </w:r>
      <w:r w:rsidR="00D80327">
        <w:t>h</w:t>
      </w:r>
      <w:r w:rsidRPr="00BC4E52">
        <w:t xml:space="preserve">uman </w:t>
      </w:r>
      <w:r w:rsidR="00D80327">
        <w:t>r</w:t>
      </w:r>
      <w:r w:rsidRPr="00BC4E52">
        <w:t>ights risks are not properly managed by the company, an official engagement is needed</w:t>
      </w:r>
    </w:p>
    <w:p w14:paraId="6A85B328" w14:textId="5EA419BA" w:rsidR="00C245E3" w:rsidRDefault="002238B1" w:rsidP="007F771A">
      <w:pPr>
        <w:pStyle w:val="BodyListBullet"/>
      </w:pPr>
      <w:r w:rsidRPr="00BC4E52">
        <w:t xml:space="preserve">The company’s </w:t>
      </w:r>
      <w:r w:rsidR="00D80327">
        <w:t>h</w:t>
      </w:r>
      <w:r w:rsidRPr="00BC4E52">
        <w:t xml:space="preserve">uman </w:t>
      </w:r>
      <w:r w:rsidR="00D80327">
        <w:t>r</w:t>
      </w:r>
      <w:r w:rsidRPr="00BC4E52">
        <w:t>ights risks are not properly managed by the company and therefore divestment is warranted</w:t>
      </w:r>
    </w:p>
    <w:p w14:paraId="587BF06D" w14:textId="77777777" w:rsidR="00C245E3" w:rsidRDefault="00C245E3">
      <w:r>
        <w:br w:type="page"/>
      </w:r>
    </w:p>
    <w:p w14:paraId="56A6F8D0" w14:textId="7B0492AF" w:rsidR="007F771A" w:rsidRDefault="00921061" w:rsidP="00C245E3">
      <w:r w:rsidRPr="005C4D3D">
        <w:rPr>
          <w:noProof/>
          <w:sz w:val="2"/>
        </w:rPr>
        <w:lastRenderedPageBreak/>
        <w:drawing>
          <wp:anchor distT="0" distB="0" distL="114300" distR="114300" simplePos="0" relativeHeight="251618297" behindDoc="1" locked="0" layoutInCell="1" allowOverlap="1" wp14:anchorId="5C63A37E" wp14:editId="4B444D71">
            <wp:simplePos x="0" y="0"/>
            <wp:positionH relativeFrom="page">
              <wp:align>right</wp:align>
            </wp:positionH>
            <wp:positionV relativeFrom="paragraph">
              <wp:posOffset>-986130</wp:posOffset>
            </wp:positionV>
            <wp:extent cx="7548245" cy="10761980"/>
            <wp:effectExtent l="0" t="0" r="0" b="1270"/>
            <wp:wrapNone/>
            <wp:docPr id="93468330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jpeg"/>
                    <pic:cNvPicPr>
                      <a:picLocks noChangeAspect="1"/>
                    </pic:cNvPicPr>
                  </pic:nvPicPr>
                  <pic:blipFill rotWithShape="1">
                    <a:blip r:embed="rId8" cstate="screen">
                      <a:extLst>
                        <a:ext uri="{BEBA8EAE-BF5A-486C-A8C5-ECC9F3942E4B}">
                          <a14:imgProps xmlns:a14="http://schemas.microsoft.com/office/drawing/2010/main">
                            <a14:imgLayer r:embed="rId9">
                              <a14:imgEffect>
                                <a14:brightnessContrast bright="-10000"/>
                              </a14:imgEffect>
                            </a14:imgLayer>
                          </a14:imgProps>
                        </a:ext>
                        <a:ext uri="{28A0092B-C50C-407E-A947-70E740481C1C}">
                          <a14:useLocalDpi xmlns:a14="http://schemas.microsoft.com/office/drawing/2010/main"/>
                        </a:ext>
                      </a:extLst>
                    </a:blip>
                    <a:srcRect l="7355" t="42647" r="32433" b="98"/>
                    <a:stretch/>
                  </pic:blipFill>
                  <pic:spPr bwMode="auto">
                    <a:xfrm>
                      <a:off x="0" y="0"/>
                      <a:ext cx="7548245" cy="107619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9DD5D07" w14:textId="7C2399C7" w:rsidR="00C245E3" w:rsidRDefault="00C245E3" w:rsidP="007F771A">
      <w:pPr>
        <w:pStyle w:val="BodyListBullet"/>
        <w:numPr>
          <w:ilvl w:val="0"/>
          <w:numId w:val="0"/>
        </w:numPr>
        <w:ind w:left="720"/>
      </w:pPr>
    </w:p>
    <w:p w14:paraId="21388C2F" w14:textId="19F3DE1C" w:rsidR="00C245E3" w:rsidRDefault="00921061">
      <w:r>
        <w:rPr>
          <w:noProof/>
        </w:rPr>
        <w:drawing>
          <wp:anchor distT="0" distB="0" distL="114300" distR="114300" simplePos="0" relativeHeight="251870208" behindDoc="0" locked="0" layoutInCell="1" allowOverlap="1" wp14:anchorId="7D73E64F" wp14:editId="52EA3635">
            <wp:simplePos x="0" y="0"/>
            <wp:positionH relativeFrom="page">
              <wp:posOffset>360680</wp:posOffset>
            </wp:positionH>
            <wp:positionV relativeFrom="paragraph">
              <wp:posOffset>1820100</wp:posOffset>
            </wp:positionV>
            <wp:extent cx="6833235" cy="5267960"/>
            <wp:effectExtent l="0" t="0" r="5715" b="889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833235" cy="5267960"/>
                    </a:xfrm>
                    <a:prstGeom prst="rect">
                      <a:avLst/>
                    </a:prstGeom>
                    <a:noFill/>
                  </pic:spPr>
                </pic:pic>
              </a:graphicData>
            </a:graphic>
            <wp14:sizeRelH relativeFrom="page">
              <wp14:pctWidth>0</wp14:pctWidth>
            </wp14:sizeRelH>
            <wp14:sizeRelV relativeFrom="page">
              <wp14:pctHeight>0</wp14:pctHeight>
            </wp14:sizeRelV>
          </wp:anchor>
        </w:drawing>
      </w:r>
      <w:r w:rsidRPr="005C4D3D">
        <w:rPr>
          <w:noProof/>
        </w:rPr>
        <mc:AlternateContent>
          <mc:Choice Requires="wps">
            <w:drawing>
              <wp:anchor distT="0" distB="0" distL="114300" distR="114300" simplePos="0" relativeHeight="251869184" behindDoc="1" locked="0" layoutInCell="1" allowOverlap="1" wp14:anchorId="1B6BA7B5" wp14:editId="1A8DF484">
                <wp:simplePos x="0" y="0"/>
                <wp:positionH relativeFrom="page">
                  <wp:align>center</wp:align>
                </wp:positionH>
                <wp:positionV relativeFrom="page">
                  <wp:posOffset>3122930</wp:posOffset>
                </wp:positionV>
                <wp:extent cx="7089189" cy="5628904"/>
                <wp:effectExtent l="0" t="0" r="0" b="0"/>
                <wp:wrapNone/>
                <wp:docPr id="58" name="Rectangle 47"/>
                <wp:cNvGraphicFramePr/>
                <a:graphic xmlns:a="http://schemas.openxmlformats.org/drawingml/2006/main">
                  <a:graphicData uri="http://schemas.microsoft.com/office/word/2010/wordprocessingShape">
                    <wps:wsp>
                      <wps:cNvSpPr/>
                      <wps:spPr>
                        <a:xfrm>
                          <a:off x="0" y="0"/>
                          <a:ext cx="7089189" cy="562890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D25FBB" w14:textId="77777777" w:rsidR="00C245E3" w:rsidRDefault="00C245E3" w:rsidP="00C245E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6BA7B5" id="Rectangle 47" o:spid="_x0000_s1032" style="position:absolute;margin-left:0;margin-top:245.9pt;width:558.2pt;height:443.2pt;z-index:-251447296;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" fillcolor="white [3212]" stroked="f" strokeweight="1pt">
                <v:textbox>
                  <w:txbxContent>
                    <w:p w14:paraId="63D25FBB" w14:textId="77777777" w:rsidR="00C245E3" w:rsidRDefault="00C245E3" w:rsidP="00C245E3"/>
                  </w:txbxContent>
                </v:textbox>
                <w10:wrap anchorx="page" anchory="page"/>
              </v:rect>
            </w:pict>
          </mc:Fallback>
        </mc:AlternateContent>
      </w:r>
      <w:r w:rsidR="00C245E3">
        <w:br w:type="page"/>
      </w:r>
    </w:p>
    <w:p w14:paraId="5F7BD7F4" w14:textId="4C2136B2" w:rsidR="007F771A" w:rsidRDefault="00C245E3" w:rsidP="007F771A">
      <w:pPr>
        <w:pStyle w:val="BodyListBullet"/>
        <w:numPr>
          <w:ilvl w:val="0"/>
          <w:numId w:val="0"/>
        </w:numPr>
        <w:ind w:left="720"/>
        <w:rPr>
          <w:color w:val="FFFFFF" w:themeColor="background1"/>
        </w:rPr>
      </w:pPr>
      <w:r w:rsidRPr="005C4D3D">
        <w:rPr>
          <w:noProof/>
          <w:sz w:val="2"/>
        </w:rPr>
        <w:lastRenderedPageBreak/>
        <w:drawing>
          <wp:anchor distT="0" distB="0" distL="114300" distR="114300" simplePos="0" relativeHeight="251874304" behindDoc="1" locked="0" layoutInCell="1" allowOverlap="1" wp14:anchorId="313C1777" wp14:editId="558B2F00">
            <wp:simplePos x="0" y="0"/>
            <wp:positionH relativeFrom="page">
              <wp:posOffset>12065</wp:posOffset>
            </wp:positionH>
            <wp:positionV relativeFrom="paragraph">
              <wp:posOffset>-985800</wp:posOffset>
            </wp:positionV>
            <wp:extent cx="7548624" cy="10761980"/>
            <wp:effectExtent l="0" t="0" r="0" b="1270"/>
            <wp:wrapNone/>
            <wp:docPr id="144938757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jpeg"/>
                    <pic:cNvPicPr>
                      <a:picLocks noChangeAspect="1"/>
                    </pic:cNvPicPr>
                  </pic:nvPicPr>
                  <pic:blipFill rotWithShape="1">
                    <a:blip r:embed="rId8" cstate="screen">
                      <a:extLst>
                        <a:ext uri="{BEBA8EAE-BF5A-486C-A8C5-ECC9F3942E4B}">
                          <a14:imgProps xmlns:a14="http://schemas.microsoft.com/office/drawing/2010/main">
                            <a14:imgLayer r:embed="rId9">
                              <a14:imgEffect>
                                <a14:brightnessContrast bright="-10000"/>
                              </a14:imgEffect>
                            </a14:imgLayer>
                          </a14:imgProps>
                        </a:ext>
                        <a:ext uri="{28A0092B-C50C-407E-A947-70E740481C1C}">
                          <a14:useLocalDpi xmlns:a14="http://schemas.microsoft.com/office/drawing/2010/main"/>
                        </a:ext>
                      </a:extLst>
                    </a:blip>
                    <a:srcRect l="7355" t="42647" r="32433" b="98"/>
                    <a:stretch/>
                  </pic:blipFill>
                  <pic:spPr bwMode="auto">
                    <a:xfrm>
                      <a:off x="0" y="0"/>
                      <a:ext cx="7548624" cy="107619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5612032" w14:textId="77777777" w:rsidR="00C245E3" w:rsidRDefault="00C245E3" w:rsidP="007F771A">
      <w:pPr>
        <w:pStyle w:val="BodyListBullet"/>
        <w:numPr>
          <w:ilvl w:val="0"/>
          <w:numId w:val="0"/>
        </w:numPr>
        <w:ind w:left="720"/>
        <w:rPr>
          <w:color w:val="FFFFFF" w:themeColor="background1"/>
        </w:rPr>
      </w:pPr>
    </w:p>
    <w:p w14:paraId="29007AE2" w14:textId="77777777" w:rsidR="00C245E3" w:rsidRDefault="00C245E3" w:rsidP="007F771A">
      <w:pPr>
        <w:pStyle w:val="BodyListBullet"/>
        <w:numPr>
          <w:ilvl w:val="0"/>
          <w:numId w:val="0"/>
        </w:numPr>
        <w:ind w:left="720"/>
        <w:rPr>
          <w:color w:val="FFFFFF" w:themeColor="background1"/>
        </w:rPr>
      </w:pPr>
    </w:p>
    <w:p w14:paraId="41034F91" w14:textId="77777777" w:rsidR="00C245E3" w:rsidRDefault="00C245E3" w:rsidP="007F771A">
      <w:pPr>
        <w:pStyle w:val="BodyListBullet"/>
        <w:numPr>
          <w:ilvl w:val="0"/>
          <w:numId w:val="0"/>
        </w:numPr>
        <w:ind w:left="720"/>
        <w:rPr>
          <w:color w:val="FFFFFF" w:themeColor="background1"/>
        </w:rPr>
      </w:pPr>
    </w:p>
    <w:p w14:paraId="665427F8" w14:textId="77777777" w:rsidR="00C245E3" w:rsidRDefault="00C245E3" w:rsidP="00C245E3">
      <w:pPr>
        <w:pStyle w:val="BodyListBullet"/>
        <w:numPr>
          <w:ilvl w:val="0"/>
          <w:numId w:val="0"/>
        </w:numPr>
        <w:rPr>
          <w:color w:val="FFFFFF" w:themeColor="background1"/>
        </w:rPr>
      </w:pPr>
    </w:p>
    <w:p w14:paraId="4DBDCF6F" w14:textId="77777777" w:rsidR="00C245E3" w:rsidRDefault="00C245E3" w:rsidP="00C245E3">
      <w:pPr>
        <w:pStyle w:val="BodyListBullet"/>
        <w:numPr>
          <w:ilvl w:val="0"/>
          <w:numId w:val="0"/>
        </w:numPr>
        <w:rPr>
          <w:color w:val="FFFFFF" w:themeColor="background1"/>
        </w:rPr>
      </w:pPr>
    </w:p>
    <w:p w14:paraId="73FCF98E" w14:textId="77777777" w:rsidR="00C245E3" w:rsidRPr="00C245E3" w:rsidRDefault="00C245E3" w:rsidP="00C245E3">
      <w:pPr>
        <w:pStyle w:val="BodyListBullet"/>
        <w:numPr>
          <w:ilvl w:val="0"/>
          <w:numId w:val="0"/>
        </w:numPr>
        <w:rPr>
          <w:color w:val="FFFFFF" w:themeColor="background1"/>
        </w:rPr>
      </w:pPr>
    </w:p>
    <w:p w14:paraId="538782A5" w14:textId="77777777" w:rsidR="00AB4766" w:rsidRPr="00C245E3" w:rsidRDefault="00AB4766" w:rsidP="002C6B14">
      <w:pPr>
        <w:pStyle w:val="TitleLevel1"/>
        <w:spacing w:after="240"/>
        <w:rPr>
          <w:color w:val="FFFFFF" w:themeColor="background1"/>
          <w:sz w:val="100"/>
          <w:szCs w:val="100"/>
        </w:rPr>
      </w:pPr>
      <w:bookmarkStart w:id="17" w:name="_Toc195778301"/>
      <w:r w:rsidRPr="00C245E3">
        <w:rPr>
          <w:color w:val="FFFFFF" w:themeColor="background1"/>
          <w:sz w:val="100"/>
          <w:szCs w:val="100"/>
        </w:rPr>
        <w:t xml:space="preserve">Advancing human rights within </w:t>
      </w:r>
      <w:r w:rsidR="00BC4E52" w:rsidRPr="00C245E3">
        <w:rPr>
          <w:color w:val="FFFFFF" w:themeColor="background1"/>
          <w:sz w:val="100"/>
          <w:szCs w:val="100"/>
        </w:rPr>
        <w:t>investee</w:t>
      </w:r>
      <w:r w:rsidRPr="00C245E3">
        <w:rPr>
          <w:color w:val="FFFFFF" w:themeColor="background1"/>
          <w:sz w:val="100"/>
          <w:szCs w:val="100"/>
        </w:rPr>
        <w:t xml:space="preserve"> companies</w:t>
      </w:r>
      <w:r w:rsidR="002C360D" w:rsidRPr="00C245E3">
        <w:rPr>
          <w:color w:val="FFFFFF" w:themeColor="background1"/>
          <w:sz w:val="100"/>
          <w:szCs w:val="100"/>
        </w:rPr>
        <w:t xml:space="preserve"> and issuers</w:t>
      </w:r>
      <w:bookmarkEnd w:id="17"/>
      <w:r w:rsidR="002C360D" w:rsidRPr="00C245E3">
        <w:rPr>
          <w:color w:val="FFFFFF" w:themeColor="background1"/>
          <w:sz w:val="100"/>
          <w:szCs w:val="100"/>
        </w:rPr>
        <w:t xml:space="preserve"> </w:t>
      </w:r>
    </w:p>
    <w:p w14:paraId="7E1A0993" w14:textId="486C60A1" w:rsidR="00C245E3" w:rsidRPr="00C245E3" w:rsidRDefault="002C6B14" w:rsidP="00C245E3">
      <w:pPr>
        <w:jc w:val="both"/>
        <w:rPr>
          <w:color w:val="FFFFFF" w:themeColor="background1"/>
        </w:rPr>
      </w:pPr>
      <w:r w:rsidRPr="00C245E3">
        <w:rPr>
          <w:color w:val="FFFFFF" w:themeColor="background1"/>
        </w:rPr>
        <w:t xml:space="preserve">We believe engagement is more effective than divestment in driving change. However, as a last resort, we will exclude investments if our efforts to influence </w:t>
      </w:r>
      <w:r w:rsidRPr="00C245E3">
        <w:rPr>
          <w:b/>
          <w:bCs/>
          <w:iCs/>
          <w:color w:val="FFFFFF" w:themeColor="background1"/>
        </w:rPr>
        <w:t>behaviour</w:t>
      </w:r>
      <w:r w:rsidRPr="00C245E3">
        <w:rPr>
          <w:color w:val="FFFFFF" w:themeColor="background1"/>
        </w:rPr>
        <w:t xml:space="preserve"> fail. The different steps that we take in our engagements, are described in </w:t>
      </w:r>
      <w:r w:rsidR="00F34124" w:rsidRPr="00C245E3">
        <w:rPr>
          <w:color w:val="FFFFFF" w:themeColor="background1"/>
        </w:rPr>
        <w:t>the</w:t>
      </w:r>
      <w:r w:rsidRPr="00C245E3">
        <w:rPr>
          <w:color w:val="FFFFFF" w:themeColor="background1"/>
        </w:rPr>
        <w:t xml:space="preserve"> escalation policy of our </w:t>
      </w:r>
      <w:hyperlink r:id="rId25" w:history="1">
        <w:r w:rsidRPr="00C245E3">
          <w:rPr>
            <w:rStyle w:val="Hyperlink"/>
            <w:color w:val="FFFFFF" w:themeColor="background1"/>
          </w:rPr>
          <w:t>engagement policy</w:t>
        </w:r>
      </w:hyperlink>
      <w:r w:rsidRPr="00C245E3">
        <w:rPr>
          <w:color w:val="FFFFFF" w:themeColor="background1"/>
        </w:rPr>
        <w:t xml:space="preserve">. </w:t>
      </w:r>
    </w:p>
    <w:p w14:paraId="00C3E07A" w14:textId="77777777" w:rsidR="00C245E3" w:rsidRDefault="00C245E3">
      <w:r>
        <w:br w:type="page"/>
      </w:r>
    </w:p>
    <w:p w14:paraId="2B1979F3" w14:textId="77777777" w:rsidR="00C245E3" w:rsidRDefault="00C245E3" w:rsidP="002C6B14">
      <w:pPr>
        <w:rPr>
          <w:noProof/>
          <w:lang w:val="en-US"/>
        </w:rPr>
      </w:pPr>
    </w:p>
    <w:p w14:paraId="358426AE" w14:textId="77777777" w:rsidR="00C245E3" w:rsidRDefault="00C245E3" w:rsidP="002C6B14">
      <w:pPr>
        <w:rPr>
          <w:noProof/>
          <w:lang w:val="en-US"/>
        </w:rPr>
      </w:pPr>
    </w:p>
    <w:p w14:paraId="159D23A0" w14:textId="0B6825F0" w:rsidR="002C6B14" w:rsidRDefault="00C245E3" w:rsidP="002C6B14">
      <w:r>
        <w:rPr>
          <w:noProof/>
          <w:lang w:val="en-US"/>
        </w:rPr>
        <w:drawing>
          <wp:inline distT="0" distB="0" distL="0" distR="0" wp14:anchorId="69FC0076" wp14:editId="61D79D6F">
            <wp:extent cx="720000" cy="720000"/>
            <wp:effectExtent l="0" t="0" r="4445" b="0"/>
            <wp:docPr id="1453003261" name="Picture 1453003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003261" name="Picture 1453003261"/>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720000" cy="720000"/>
                    </a:xfrm>
                    <a:prstGeom prst="rect">
                      <a:avLst/>
                    </a:prstGeom>
                    <a:noFill/>
                    <a:ln>
                      <a:noFill/>
                    </a:ln>
                  </pic:spPr>
                </pic:pic>
              </a:graphicData>
            </a:graphic>
          </wp:inline>
        </w:drawing>
      </w:r>
    </w:p>
    <w:p w14:paraId="0A6EFCFB" w14:textId="006B0DD5" w:rsidR="00BB4A9B" w:rsidRDefault="00526D41" w:rsidP="00ED4AEF">
      <w:pPr>
        <w:pStyle w:val="SubtitleLevel1"/>
      </w:pPr>
      <w:bookmarkStart w:id="18" w:name="_Toc195778302"/>
      <w:r>
        <w:t>Engagement</w:t>
      </w:r>
      <w:bookmarkEnd w:id="18"/>
      <w:r>
        <w:t xml:space="preserve"> </w:t>
      </w:r>
    </w:p>
    <w:p w14:paraId="7DDB7663" w14:textId="762D6BFF" w:rsidR="002C6B14" w:rsidRDefault="009B4B0E" w:rsidP="00F21F4F">
      <w:r>
        <w:t xml:space="preserve">DPAM </w:t>
      </w:r>
      <w:r w:rsidR="00F21F4F">
        <w:t>has defined digital rights, due diligence on social risks in supply chains, conflict-affected and high-risk areas, and workers’ representation as the focus topics to represent</w:t>
      </w:r>
      <w:r w:rsidR="00F34124">
        <w:t xml:space="preserve"> our</w:t>
      </w:r>
      <w:r w:rsidR="00F21F4F">
        <w:t xml:space="preserve"> social convictions.</w:t>
      </w:r>
      <w:r>
        <w:t xml:space="preserve"> </w:t>
      </w:r>
      <w:r w:rsidR="00594368">
        <w:t>Our engagement policy provide</w:t>
      </w:r>
      <w:r w:rsidR="005A54B6">
        <w:t>s</w:t>
      </w:r>
      <w:r w:rsidR="00594368">
        <w:t xml:space="preserve"> more details on these topics, the means that we have to conduct these engagements, and the expectations that we have for our investee companies or issuers. </w:t>
      </w:r>
    </w:p>
    <w:p w14:paraId="0C380A10" w14:textId="7EDC57EA" w:rsidR="00AB4766" w:rsidRDefault="009B4B0E" w:rsidP="00F21F4F">
      <w:r>
        <w:t>Naturally, DPAM also engage</w:t>
      </w:r>
      <w:r w:rsidR="00F34124">
        <w:t>s</w:t>
      </w:r>
      <w:r>
        <w:t xml:space="preserve"> with companies flagged through its </w:t>
      </w:r>
      <w:r w:rsidR="00E74378">
        <w:t>‘c</w:t>
      </w:r>
      <w:r w:rsidRPr="009B4B0E">
        <w:t>ontinuous human rights due diligence</w:t>
      </w:r>
      <w:r w:rsidR="00E74378">
        <w:t>’</w:t>
      </w:r>
      <w:r w:rsidR="005A54B6">
        <w:t xml:space="preserve"> described in chapter III</w:t>
      </w:r>
      <w:r>
        <w:t xml:space="preserve"> or its controversial behaviour review</w:t>
      </w:r>
      <w:r w:rsidR="005A54B6">
        <w:t>, described in chapter II</w:t>
      </w:r>
      <w:r w:rsidR="00F34124">
        <w:t xml:space="preserve"> of this policy. </w:t>
      </w:r>
    </w:p>
    <w:p w14:paraId="09FBD0DE" w14:textId="77777777" w:rsidR="00C245E3" w:rsidRDefault="00C245E3" w:rsidP="00F21F4F"/>
    <w:p w14:paraId="3789B92A" w14:textId="77777777" w:rsidR="00C245E3" w:rsidRDefault="00C245E3" w:rsidP="00F21F4F"/>
    <w:p w14:paraId="201B7EAE" w14:textId="7A4B2796" w:rsidR="00C245E3" w:rsidRDefault="00C245E3" w:rsidP="00F21F4F">
      <w:r>
        <w:rPr>
          <w:noProof/>
          <w:lang w:val="en-US"/>
        </w:rPr>
        <w:drawing>
          <wp:inline distT="0" distB="0" distL="0" distR="0" wp14:anchorId="303AAD1D" wp14:editId="66C926F0">
            <wp:extent cx="720000" cy="720000"/>
            <wp:effectExtent l="0" t="0" r="4445" b="0"/>
            <wp:docPr id="1211503501" name="Picture 1211503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503501" name="Picture 1211503501"/>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720000" cy="720000"/>
                    </a:xfrm>
                    <a:prstGeom prst="rect">
                      <a:avLst/>
                    </a:prstGeom>
                    <a:noFill/>
                    <a:ln>
                      <a:noFill/>
                    </a:ln>
                  </pic:spPr>
                </pic:pic>
              </a:graphicData>
            </a:graphic>
          </wp:inline>
        </w:drawing>
      </w:r>
    </w:p>
    <w:p w14:paraId="2A531F02" w14:textId="3160ABB5" w:rsidR="00526D41" w:rsidRDefault="00526D41" w:rsidP="00ED4AEF">
      <w:pPr>
        <w:pStyle w:val="SubtitleLevel1"/>
      </w:pPr>
      <w:bookmarkStart w:id="19" w:name="_Toc195778303"/>
      <w:r>
        <w:t>Engagement partners</w:t>
      </w:r>
      <w:bookmarkEnd w:id="19"/>
      <w:r>
        <w:t xml:space="preserve"> </w:t>
      </w:r>
    </w:p>
    <w:p w14:paraId="735C3A77" w14:textId="7C2938EB" w:rsidR="002C6B14" w:rsidRDefault="002C6B14" w:rsidP="00C245E3">
      <w:r>
        <w:t xml:space="preserve">As depicted in on the graph on </w:t>
      </w:r>
      <w:r w:rsidRPr="0031074B">
        <w:t>page</w:t>
      </w:r>
      <w:r w:rsidR="00D763B0" w:rsidRPr="0031074B">
        <w:t xml:space="preserve"> 5</w:t>
      </w:r>
      <w:r>
        <w:t xml:space="preserve"> seeking to increase leverage is key when identifying an adverse human right</w:t>
      </w:r>
      <w:r w:rsidR="00F34124">
        <w:t>s</w:t>
      </w:r>
      <w:r>
        <w:t xml:space="preserve"> impact in an investee company. Therefore, DPAM partners with co-investors and civil society actors to target companies in its engagement activities</w:t>
      </w:r>
      <w:r w:rsidR="00505426">
        <w:t>. Below</w:t>
      </w:r>
      <w:r w:rsidR="00F34124">
        <w:t xml:space="preserve"> you will find</w:t>
      </w:r>
      <w:r w:rsidR="00505426">
        <w:t xml:space="preserve"> a short overview of the </w:t>
      </w:r>
      <w:r w:rsidR="00C40BB6">
        <w:t xml:space="preserve">social </w:t>
      </w:r>
      <w:r w:rsidR="00505426">
        <w:t>collaborative initiatives</w:t>
      </w:r>
      <w:r w:rsidR="00C40BB6">
        <w:t xml:space="preserve"> which </w:t>
      </w:r>
      <w:r w:rsidR="00505426">
        <w:t xml:space="preserve">DPAM takes </w:t>
      </w:r>
      <w:r w:rsidR="00C40BB6">
        <w:t>the lead</w:t>
      </w:r>
      <w:r w:rsidR="00F34124">
        <w:t xml:space="preserve"> in or</w:t>
      </w:r>
      <w:r w:rsidR="00C40BB6">
        <w:t xml:space="preserve"> supports.</w:t>
      </w:r>
      <w:r w:rsidR="00505426">
        <w:t xml:space="preserve"> </w:t>
      </w:r>
    </w:p>
    <w:p w14:paraId="6AC8AEA6" w14:textId="65889FFB" w:rsidR="00505426" w:rsidRPr="0093427B" w:rsidRDefault="00505426" w:rsidP="00C245E3">
      <w:pPr>
        <w:pStyle w:val="BodyListBullet"/>
      </w:pPr>
      <w:r w:rsidRPr="00B70207">
        <w:rPr>
          <w:b/>
          <w:bCs/>
        </w:rPr>
        <w:t>Th</w:t>
      </w:r>
      <w:r w:rsidR="0093427B" w:rsidRPr="00B70207">
        <w:rPr>
          <w:b/>
          <w:bCs/>
        </w:rPr>
        <w:t>e World Benchmarking Alliance</w:t>
      </w:r>
      <w:r w:rsidR="0093427B" w:rsidRPr="0093427B">
        <w:t xml:space="preserve"> – CIC Ethical AI</w:t>
      </w:r>
      <w:r w:rsidR="0093427B">
        <w:t>:</w:t>
      </w:r>
      <w:r w:rsidR="00B70207">
        <w:t xml:space="preserve"> </w:t>
      </w:r>
      <w:r w:rsidR="00B70207" w:rsidRPr="00B70207">
        <w:t>The Collective Impact Coalition for Ethical Artificial Intelligence is a coordinated engagement campaign aiming to push technology companies to advance ethical AI policies and practices.</w:t>
      </w:r>
      <w:r w:rsidR="00B70207">
        <w:t xml:space="preserve"> It is led by the World Benchmarking Alliance</w:t>
      </w:r>
    </w:p>
    <w:p w14:paraId="41CC7CE4" w14:textId="051272A4" w:rsidR="0093427B" w:rsidRPr="0093427B" w:rsidRDefault="0093427B" w:rsidP="00C245E3">
      <w:pPr>
        <w:pStyle w:val="BodyListBullet"/>
      </w:pPr>
      <w:r w:rsidRPr="00B70207">
        <w:rPr>
          <w:b/>
          <w:bCs/>
        </w:rPr>
        <w:t>The Investor Alliance for Business and Human Rights</w:t>
      </w:r>
      <w:r w:rsidRPr="0093427B">
        <w:t xml:space="preserve"> -</w:t>
      </w:r>
      <w:r>
        <w:t xml:space="preserve"> </w:t>
      </w:r>
      <w:r w:rsidR="00B70207" w:rsidRPr="00B70207">
        <w:t xml:space="preserve">The Corporate Human Rights </w:t>
      </w:r>
      <w:r w:rsidR="00C40BB6" w:rsidRPr="00B70207">
        <w:t>Benchmark</w:t>
      </w:r>
      <w:r w:rsidR="00C40BB6" w:rsidRPr="0093427B">
        <w:t xml:space="preserve"> </w:t>
      </w:r>
      <w:r w:rsidR="00C40BB6">
        <w:t>(</w:t>
      </w:r>
      <w:r w:rsidRPr="0093427B">
        <w:t>CHRB</w:t>
      </w:r>
      <w:r w:rsidR="00B70207">
        <w:t>)</w:t>
      </w:r>
      <w:r>
        <w:t>:</w:t>
      </w:r>
      <w:r w:rsidR="005068CB">
        <w:t xml:space="preserve"> </w:t>
      </w:r>
      <w:r w:rsidR="00B70207">
        <w:t>The CHRB</w:t>
      </w:r>
      <w:r w:rsidR="00B70207" w:rsidRPr="00B70207">
        <w:t xml:space="preserve"> provides a comparative snapshot of the largest and most influential companies in high-risk sectors, looking at the policies, processes, and practices they have in place to systematise their human rights approach and how they respond to serious allegations.</w:t>
      </w:r>
      <w:r w:rsidR="00B70207">
        <w:t xml:space="preserve"> </w:t>
      </w:r>
      <w:proofErr w:type="gramStart"/>
      <w:r w:rsidR="00B70207">
        <w:t>The Investor Alliance for Business and Human Rights,</w:t>
      </w:r>
      <w:proofErr w:type="gramEnd"/>
      <w:r w:rsidR="00B70207">
        <w:t xml:space="preserve"> assist</w:t>
      </w:r>
      <w:r w:rsidR="00F34124">
        <w:t>s</w:t>
      </w:r>
      <w:r w:rsidR="00B70207">
        <w:t xml:space="preserve"> a group of investors </w:t>
      </w:r>
      <w:r w:rsidR="00F34124">
        <w:t>in</w:t>
      </w:r>
      <w:r w:rsidR="00B70207">
        <w:t xml:space="preserve"> target</w:t>
      </w:r>
      <w:r w:rsidR="00F34124">
        <w:t>ing</w:t>
      </w:r>
      <w:r w:rsidR="00B70207">
        <w:t xml:space="preserve"> companies </w:t>
      </w:r>
      <w:r w:rsidR="00F34124">
        <w:t>to</w:t>
      </w:r>
      <w:r w:rsidR="00B70207">
        <w:t xml:space="preserve"> improv</w:t>
      </w:r>
      <w:r w:rsidR="00F34124">
        <w:t>e</w:t>
      </w:r>
      <w:r w:rsidR="00B70207">
        <w:t xml:space="preserve"> their scores on the CHRB</w:t>
      </w:r>
      <w:r w:rsidR="00C40BB6">
        <w:t>.</w:t>
      </w:r>
    </w:p>
    <w:p w14:paraId="3F577632" w14:textId="16D0C753" w:rsidR="0093427B" w:rsidRPr="0093427B" w:rsidRDefault="0093427B" w:rsidP="00C245E3">
      <w:pPr>
        <w:pStyle w:val="BodyListBullet"/>
      </w:pPr>
      <w:r w:rsidRPr="00C40BB6">
        <w:rPr>
          <w:b/>
          <w:bCs/>
        </w:rPr>
        <w:t xml:space="preserve">Principles of Responsible Investments </w:t>
      </w:r>
      <w:r w:rsidR="00B70207" w:rsidRPr="00C40BB6">
        <w:rPr>
          <w:b/>
          <w:bCs/>
        </w:rPr>
        <w:t>(PRI)</w:t>
      </w:r>
      <w:r w:rsidR="00B70207">
        <w:t xml:space="preserve"> </w:t>
      </w:r>
      <w:r w:rsidRPr="0093427B">
        <w:t>– Advance</w:t>
      </w:r>
      <w:r>
        <w:t>:</w:t>
      </w:r>
      <w:r w:rsidR="00C40BB6" w:rsidRPr="00C40BB6">
        <w:t xml:space="preserve"> Advance is a PRI-led collaborative stewardship initiative on human rights and social issues. </w:t>
      </w:r>
      <w:r w:rsidR="00C40BB6">
        <w:t xml:space="preserve">For now, the initiative focusses on utility and mining companies. </w:t>
      </w:r>
    </w:p>
    <w:p w14:paraId="54C16EC3" w14:textId="18DE0777" w:rsidR="00C245E3" w:rsidRDefault="0093427B" w:rsidP="00C245E3">
      <w:pPr>
        <w:pStyle w:val="BodyListBullet"/>
      </w:pPr>
      <w:r w:rsidRPr="00C40BB6">
        <w:rPr>
          <w:b/>
          <w:bCs/>
        </w:rPr>
        <w:t>Heartland Initiative</w:t>
      </w:r>
      <w:r w:rsidRPr="0093427B">
        <w:t xml:space="preserve"> and </w:t>
      </w:r>
      <w:proofErr w:type="spellStart"/>
      <w:r w:rsidRPr="00C40BB6">
        <w:rPr>
          <w:b/>
          <w:bCs/>
        </w:rPr>
        <w:t>PeaceNexus</w:t>
      </w:r>
      <w:proofErr w:type="spellEnd"/>
      <w:r>
        <w:t>:</w:t>
      </w:r>
      <w:r w:rsidR="00C40BB6">
        <w:t xml:space="preserve"> Both organisations have a deep knowledge o</w:t>
      </w:r>
      <w:r w:rsidR="00F34124">
        <w:t>f</w:t>
      </w:r>
      <w:r w:rsidR="00C40BB6">
        <w:t xml:space="preserve"> peace finance, and </w:t>
      </w:r>
      <w:r w:rsidR="00F34124">
        <w:t>CAHRA</w:t>
      </w:r>
      <w:r w:rsidR="00E74378">
        <w:t xml:space="preserve"> and t</w:t>
      </w:r>
      <w:r w:rsidR="00C40BB6">
        <w:t>ogether with both partners, we have worked on a guide on CAHRA</w:t>
      </w:r>
      <w:r w:rsidR="00F34124">
        <w:t>. Additionally, they</w:t>
      </w:r>
      <w:r w:rsidR="00C40BB6">
        <w:t xml:space="preserve"> assist us when we need technical expertise in their knowledge areas.</w:t>
      </w:r>
    </w:p>
    <w:p w14:paraId="18D117E8" w14:textId="77777777" w:rsidR="00C245E3" w:rsidRDefault="00C245E3">
      <w:r>
        <w:br w:type="page"/>
      </w:r>
    </w:p>
    <w:p w14:paraId="553A5826" w14:textId="77777777" w:rsidR="00C245E3" w:rsidRDefault="00C245E3" w:rsidP="00C245E3">
      <w:pPr>
        <w:rPr>
          <w:noProof/>
          <w:lang w:val="en-US"/>
        </w:rPr>
      </w:pPr>
    </w:p>
    <w:p w14:paraId="59536B34" w14:textId="77777777" w:rsidR="00C245E3" w:rsidRDefault="00C245E3" w:rsidP="00C245E3">
      <w:pPr>
        <w:rPr>
          <w:noProof/>
          <w:lang w:val="en-US"/>
        </w:rPr>
      </w:pPr>
    </w:p>
    <w:p w14:paraId="12A06A87" w14:textId="77777777" w:rsidR="00C245E3" w:rsidRDefault="00C245E3" w:rsidP="00C245E3">
      <w:pPr>
        <w:rPr>
          <w:noProof/>
          <w:lang w:val="en-US"/>
        </w:rPr>
      </w:pPr>
    </w:p>
    <w:p w14:paraId="7DBD2EB1" w14:textId="77777777" w:rsidR="00C245E3" w:rsidRDefault="00C245E3" w:rsidP="00C245E3">
      <w:pPr>
        <w:rPr>
          <w:noProof/>
          <w:lang w:val="en-US"/>
        </w:rPr>
      </w:pPr>
    </w:p>
    <w:p w14:paraId="4D5A3632" w14:textId="2F237145" w:rsidR="0093427B" w:rsidRPr="0093427B" w:rsidRDefault="00C245E3" w:rsidP="00C245E3">
      <w:r>
        <w:rPr>
          <w:noProof/>
          <w:lang w:val="en-US"/>
        </w:rPr>
        <w:drawing>
          <wp:inline distT="0" distB="0" distL="0" distR="0" wp14:anchorId="3ACDC014" wp14:editId="4C9E0F98">
            <wp:extent cx="720000" cy="720000"/>
            <wp:effectExtent l="0" t="0" r="4445" b="4445"/>
            <wp:docPr id="1299684422" name="Picture 1299684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684422" name="Picture 1299684422"/>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720000" cy="720000"/>
                    </a:xfrm>
                    <a:prstGeom prst="rect">
                      <a:avLst/>
                    </a:prstGeom>
                    <a:noFill/>
                    <a:ln>
                      <a:noFill/>
                    </a:ln>
                  </pic:spPr>
                </pic:pic>
              </a:graphicData>
            </a:graphic>
          </wp:inline>
        </w:drawing>
      </w:r>
    </w:p>
    <w:p w14:paraId="1FC61996" w14:textId="25FC5CBD" w:rsidR="00526D41" w:rsidRDefault="00526D41" w:rsidP="00ED4AEF">
      <w:pPr>
        <w:pStyle w:val="SubtitleLevel1"/>
      </w:pPr>
      <w:bookmarkStart w:id="20" w:name="_Toc195778304"/>
      <w:r>
        <w:t>Voting</w:t>
      </w:r>
      <w:bookmarkEnd w:id="20"/>
    </w:p>
    <w:p w14:paraId="168526EA" w14:textId="4DC62C7E" w:rsidR="00E13D65" w:rsidRDefault="00E13D65" w:rsidP="00C245E3">
      <w:r>
        <w:t xml:space="preserve">DPAM fully supports shareholder and management ESG-related proposals. DPAM will defend its key priorities, notably human rights in the supply chain and data privacy. Other social performance indicators will also be </w:t>
      </w:r>
      <w:proofErr w:type="gramStart"/>
      <w:r>
        <w:t>taken into account</w:t>
      </w:r>
      <w:proofErr w:type="gramEnd"/>
      <w:r>
        <w:t xml:space="preserve"> when voting. These indicators cover a broad range of topics, including: </w:t>
      </w:r>
    </w:p>
    <w:p w14:paraId="648A76A0" w14:textId="77777777" w:rsidR="00E13D65" w:rsidRDefault="00E13D65" w:rsidP="00C245E3">
      <w:pPr>
        <w:pStyle w:val="BodyListBullet"/>
      </w:pPr>
      <w:r>
        <w:t>Diversity at the company level and different management and executive levels, including the Board of Directors, executives, senior leadership, managers, and other leaders (e.g.</w:t>
      </w:r>
      <w:r w:rsidRPr="00E13D65">
        <w:t xml:space="preserve"> </w:t>
      </w:r>
      <w:r>
        <w:t>DPAM expects companies to have at least 1/3 of the underrepresented gender in its board of directors);</w:t>
      </w:r>
    </w:p>
    <w:p w14:paraId="0523F3C3" w14:textId="77777777" w:rsidR="00E13D65" w:rsidRDefault="00E13D65" w:rsidP="00C245E3">
      <w:pPr>
        <w:pStyle w:val="BodyListBullet"/>
      </w:pPr>
      <w:r>
        <w:t>Pay equality between women and men, with DPAM supporting best practice to close the gender pay gap;</w:t>
      </w:r>
    </w:p>
    <w:p w14:paraId="4F2374AA" w14:textId="4E745F7A" w:rsidR="00E13D65" w:rsidRDefault="00E13D65" w:rsidP="00C245E3">
      <w:pPr>
        <w:pStyle w:val="BodyListBullet"/>
      </w:pPr>
      <w:r>
        <w:t>Employee retention and turnover, which are considered good indicators of a company’s organisational success, among other metrics;</w:t>
      </w:r>
    </w:p>
    <w:p w14:paraId="06D897DB" w14:textId="1E63ED2C" w:rsidR="00E13D65" w:rsidRDefault="00E13D65" w:rsidP="00C245E3">
      <w:pPr>
        <w:pStyle w:val="BodyListBullet"/>
      </w:pPr>
      <w:r>
        <w:t>Employee training and coaching to build critical skills, increase knowledge, and become familiar with local ways of working; and</w:t>
      </w:r>
    </w:p>
    <w:p w14:paraId="2F406F87" w14:textId="46A5AE8C" w:rsidR="00E13D65" w:rsidRDefault="00E13D65" w:rsidP="00C245E3">
      <w:pPr>
        <w:pStyle w:val="BodyListBullet"/>
      </w:pPr>
      <w:r>
        <w:t>Health and safety metrics such as workplace injury rates, especially when analysing industrial companies</w:t>
      </w:r>
      <w:r w:rsidR="00E74378">
        <w:t>; or</w:t>
      </w:r>
    </w:p>
    <w:p w14:paraId="0632E91F" w14:textId="52319122" w:rsidR="00EB4CF0" w:rsidRDefault="00E74378" w:rsidP="00C245E3">
      <w:pPr>
        <w:pStyle w:val="BodyListBullet"/>
      </w:pPr>
      <w:r>
        <w:t>A</w:t>
      </w:r>
      <w:r w:rsidR="00EB4CF0">
        <w:t xml:space="preserve">ny </w:t>
      </w:r>
      <w:r w:rsidR="00C42D48">
        <w:t xml:space="preserve">other </w:t>
      </w:r>
      <w:r w:rsidR="00EB4CF0">
        <w:t>shareholder proposal aim</w:t>
      </w:r>
      <w:r>
        <w:t>ed</w:t>
      </w:r>
      <w:r w:rsidR="00EB4CF0">
        <w:t xml:space="preserve"> at </w:t>
      </w:r>
      <w:r w:rsidR="00C42D48">
        <w:t>safeguarding</w:t>
      </w:r>
      <w:r w:rsidR="00EB4CF0">
        <w:t xml:space="preserve"> human rights</w:t>
      </w:r>
      <w:r w:rsidR="000B4B81">
        <w:t xml:space="preserve">. </w:t>
      </w:r>
    </w:p>
    <w:p w14:paraId="253861C5" w14:textId="2DA98ED0" w:rsidR="00E13D65" w:rsidRDefault="00E13D65" w:rsidP="00C245E3">
      <w:r>
        <w:t xml:space="preserve">We also steer our voting instructions based on the Corporate Human Rights Benchmark by the World Benchmarking Alliance (WBA). This benchmark receives an annual update and covers 200 companies. We consider pillar B2 of the analysis to be key, which focusses on </w:t>
      </w:r>
      <w:r w:rsidR="000B4B81">
        <w:t>h</w:t>
      </w:r>
      <w:r>
        <w:t xml:space="preserve">uman </w:t>
      </w:r>
      <w:r w:rsidR="000B4B81">
        <w:t>r</w:t>
      </w:r>
      <w:r>
        <w:t xml:space="preserve">ights </w:t>
      </w:r>
      <w:r w:rsidR="000B4B81">
        <w:t>d</w:t>
      </w:r>
      <w:r>
        <w:t xml:space="preserve">ue </w:t>
      </w:r>
      <w:r w:rsidR="000B4B81">
        <w:t>d</w:t>
      </w:r>
      <w:r>
        <w:t>iligence processes. These processes serve as the leading indicator for preventing major controversies and ensuring compliance with global standards. Hence, we will vote against the CEO/Chairman of the board and/or other relevant agenda items if the company scores a 0 on pillar</w:t>
      </w:r>
      <w:r w:rsidR="00E74378">
        <w:t xml:space="preserve"> B2</w:t>
      </w:r>
      <w:r>
        <w:t xml:space="preserve"> of the Corporate Human Rights Benchmark analysis. </w:t>
      </w:r>
    </w:p>
    <w:p w14:paraId="7F34BCB5" w14:textId="176249E4" w:rsidR="00E13D65" w:rsidRDefault="00E13D65" w:rsidP="00C245E3">
      <w:r>
        <w:t>The WBA will change the scope of the Corporate Human Rights Benchmark and will carry-out a more in-depth analysis of its Social Benchmark. Therefore, DPAM will likely use the due diligence section of the Social Benchmark in the future.</w:t>
      </w:r>
    </w:p>
    <w:p w14:paraId="527FA061" w14:textId="7344CF34" w:rsidR="00C245E3" w:rsidRDefault="00E13D65" w:rsidP="00C245E3">
      <w:r>
        <w:t>Finally, DPAM’s voting instructions can be used as a</w:t>
      </w:r>
      <w:r w:rsidR="000B4B81">
        <w:t xml:space="preserve"> means of</w:t>
      </w:r>
      <w:r>
        <w:t xml:space="preserve"> escalation in its engagement policy. </w:t>
      </w:r>
      <w:r w:rsidR="001F5F6F">
        <w:t>Indeed, among the escalation steps that DPAM can undertake, it can vote for specific resolutions or against the re-election of directors. The different escalation steps that can be used during formal engagements, are described in our engagement policy.</w:t>
      </w:r>
      <w:r w:rsidR="00CB49AC">
        <w:t xml:space="preserve"> </w:t>
      </w:r>
    </w:p>
    <w:p w14:paraId="47C89449" w14:textId="77777777" w:rsidR="00C245E3" w:rsidRDefault="00C245E3">
      <w:r>
        <w:br w:type="page"/>
      </w:r>
    </w:p>
    <w:p w14:paraId="0B46E9AE" w14:textId="7259C6A7" w:rsidR="00E13D65" w:rsidRDefault="00921061" w:rsidP="00C245E3">
      <w:r w:rsidRPr="005C4D3D">
        <w:rPr>
          <w:noProof/>
          <w:sz w:val="2"/>
        </w:rPr>
        <w:lastRenderedPageBreak/>
        <w:drawing>
          <wp:anchor distT="0" distB="0" distL="114300" distR="114300" simplePos="0" relativeHeight="251876352" behindDoc="1" locked="0" layoutInCell="1" allowOverlap="1" wp14:anchorId="0699D744" wp14:editId="57970677">
            <wp:simplePos x="0" y="0"/>
            <wp:positionH relativeFrom="page">
              <wp:posOffset>12065</wp:posOffset>
            </wp:positionH>
            <wp:positionV relativeFrom="paragraph">
              <wp:posOffset>-985586</wp:posOffset>
            </wp:positionV>
            <wp:extent cx="7548624" cy="10761980"/>
            <wp:effectExtent l="0" t="0" r="0" b="1270"/>
            <wp:wrapNone/>
            <wp:docPr id="211536486"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jpeg"/>
                    <pic:cNvPicPr>
                      <a:picLocks noChangeAspect="1"/>
                    </pic:cNvPicPr>
                  </pic:nvPicPr>
                  <pic:blipFill rotWithShape="1">
                    <a:blip r:embed="rId8" cstate="screen">
                      <a:extLst>
                        <a:ext uri="{BEBA8EAE-BF5A-486C-A8C5-ECC9F3942E4B}">
                          <a14:imgProps xmlns:a14="http://schemas.microsoft.com/office/drawing/2010/main">
                            <a14:imgLayer r:embed="rId9">
                              <a14:imgEffect>
                                <a14:brightnessContrast bright="-10000"/>
                              </a14:imgEffect>
                            </a14:imgLayer>
                          </a14:imgProps>
                        </a:ext>
                        <a:ext uri="{28A0092B-C50C-407E-A947-70E740481C1C}">
                          <a14:useLocalDpi xmlns:a14="http://schemas.microsoft.com/office/drawing/2010/main"/>
                        </a:ext>
                      </a:extLst>
                    </a:blip>
                    <a:srcRect l="7355" t="42647" r="32433" b="98"/>
                    <a:stretch/>
                  </pic:blipFill>
                  <pic:spPr bwMode="auto">
                    <a:xfrm>
                      <a:off x="0" y="0"/>
                      <a:ext cx="7548624" cy="107619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019C1A4" w14:textId="77777777" w:rsidR="00921061" w:rsidRDefault="00921061" w:rsidP="00C245E3"/>
    <w:p w14:paraId="6DF4CCE4" w14:textId="77777777" w:rsidR="00921061" w:rsidRDefault="00921061" w:rsidP="00C245E3"/>
    <w:p w14:paraId="3F547060" w14:textId="77777777" w:rsidR="00921061" w:rsidRDefault="00921061" w:rsidP="00C245E3"/>
    <w:p w14:paraId="1E4D2187" w14:textId="77777777" w:rsidR="00921061" w:rsidRDefault="00921061" w:rsidP="00C245E3"/>
    <w:p w14:paraId="34FAF79E" w14:textId="77777777" w:rsidR="00921061" w:rsidRDefault="00921061" w:rsidP="00C245E3"/>
    <w:p w14:paraId="0D0598C2" w14:textId="6CA789AE" w:rsidR="00921061" w:rsidRDefault="00921061" w:rsidP="00C245E3"/>
    <w:p w14:paraId="718590CC" w14:textId="77777777" w:rsidR="00921061" w:rsidRDefault="00921061" w:rsidP="00C245E3"/>
    <w:p w14:paraId="4FBBA77F" w14:textId="77777777" w:rsidR="00921061" w:rsidRDefault="00921061" w:rsidP="00C245E3"/>
    <w:p w14:paraId="7169FEDC" w14:textId="77777777" w:rsidR="00921061" w:rsidRDefault="00921061" w:rsidP="00C245E3"/>
    <w:p w14:paraId="1F284E26" w14:textId="77777777" w:rsidR="00921061" w:rsidRDefault="00921061" w:rsidP="00C245E3"/>
    <w:p w14:paraId="590280D9" w14:textId="77777777" w:rsidR="00921061" w:rsidRDefault="00921061" w:rsidP="00C245E3"/>
    <w:p w14:paraId="55A0A97A" w14:textId="1A97241E" w:rsidR="001F5F6F" w:rsidRPr="00921061" w:rsidRDefault="001F5F6F" w:rsidP="00C245E3">
      <w:pPr>
        <w:pStyle w:val="TitleLevel1"/>
        <w:rPr>
          <w:color w:val="FFFFFF" w:themeColor="background1"/>
          <w:sz w:val="100"/>
          <w:szCs w:val="100"/>
        </w:rPr>
      </w:pPr>
      <w:bookmarkStart w:id="21" w:name="_Toc195778305"/>
      <w:r w:rsidRPr="00921061">
        <w:rPr>
          <w:color w:val="FFFFFF" w:themeColor="background1"/>
          <w:sz w:val="100"/>
          <w:szCs w:val="100"/>
        </w:rPr>
        <w:t xml:space="preserve">The special </w:t>
      </w:r>
      <w:r w:rsidR="00921061" w:rsidRPr="00921061">
        <w:rPr>
          <w:color w:val="FFFFFF" w:themeColor="background1"/>
          <w:sz w:val="100"/>
          <w:szCs w:val="100"/>
        </w:rPr>
        <w:br/>
      </w:r>
      <w:r w:rsidRPr="00921061">
        <w:rPr>
          <w:color w:val="FFFFFF" w:themeColor="background1"/>
          <w:sz w:val="100"/>
          <w:szCs w:val="100"/>
        </w:rPr>
        <w:t>case of sovereign investments</w:t>
      </w:r>
      <w:bookmarkEnd w:id="21"/>
    </w:p>
    <w:p w14:paraId="0F929DA4" w14:textId="77777777" w:rsidR="001F5F6F" w:rsidRDefault="001F5F6F" w:rsidP="00C245E3">
      <w:pPr>
        <w:pStyle w:val="ListParagraph"/>
      </w:pPr>
    </w:p>
    <w:p w14:paraId="26A2AF8A" w14:textId="77777777" w:rsidR="00921061" w:rsidRDefault="00921061">
      <w:r>
        <w:br w:type="page"/>
      </w:r>
    </w:p>
    <w:p w14:paraId="62646F33" w14:textId="40717154" w:rsidR="00921061" w:rsidRDefault="00921061" w:rsidP="00C245E3">
      <w:r w:rsidRPr="005C4D3D">
        <w:rPr>
          <w:noProof/>
          <w:sz w:val="2"/>
        </w:rPr>
        <w:lastRenderedPageBreak/>
        <w:drawing>
          <wp:anchor distT="0" distB="0" distL="114300" distR="114300" simplePos="0" relativeHeight="251885568" behindDoc="1" locked="0" layoutInCell="1" allowOverlap="1" wp14:anchorId="70334383" wp14:editId="6515E36B">
            <wp:simplePos x="0" y="0"/>
            <wp:positionH relativeFrom="page">
              <wp:posOffset>3175</wp:posOffset>
            </wp:positionH>
            <wp:positionV relativeFrom="paragraph">
              <wp:posOffset>-992274</wp:posOffset>
            </wp:positionV>
            <wp:extent cx="7548245" cy="10761980"/>
            <wp:effectExtent l="0" t="0" r="0" b="1270"/>
            <wp:wrapNone/>
            <wp:docPr id="92051252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jpeg"/>
                    <pic:cNvPicPr>
                      <a:picLocks noChangeAspect="1"/>
                    </pic:cNvPicPr>
                  </pic:nvPicPr>
                  <pic:blipFill rotWithShape="1">
                    <a:blip r:embed="rId8" cstate="screen">
                      <a:extLst>
                        <a:ext uri="{BEBA8EAE-BF5A-486C-A8C5-ECC9F3942E4B}">
                          <a14:imgProps xmlns:a14="http://schemas.microsoft.com/office/drawing/2010/main">
                            <a14:imgLayer r:embed="rId9">
                              <a14:imgEffect>
                                <a14:brightnessContrast bright="-10000"/>
                              </a14:imgEffect>
                            </a14:imgLayer>
                          </a14:imgProps>
                        </a:ext>
                        <a:ext uri="{28A0092B-C50C-407E-A947-70E740481C1C}">
                          <a14:useLocalDpi xmlns:a14="http://schemas.microsoft.com/office/drawing/2010/main"/>
                        </a:ext>
                      </a:extLst>
                    </a:blip>
                    <a:srcRect l="7355" t="42647" r="32433" b="98"/>
                    <a:stretch/>
                  </pic:blipFill>
                  <pic:spPr bwMode="auto">
                    <a:xfrm>
                      <a:off x="0" y="0"/>
                      <a:ext cx="7548245" cy="107619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836E09D" w14:textId="77777777" w:rsidR="00AD439B" w:rsidRDefault="00AD439B"/>
    <w:p w14:paraId="7FDF73CD" w14:textId="77777777" w:rsidR="00AD439B" w:rsidRDefault="00AD439B"/>
    <w:p w14:paraId="1FBCE389" w14:textId="77777777" w:rsidR="00AD439B" w:rsidRDefault="00AD439B"/>
    <w:p w14:paraId="22317CA7" w14:textId="77777777" w:rsidR="00AD439B" w:rsidRDefault="00AD439B"/>
    <w:p w14:paraId="7B3E77C5" w14:textId="77777777" w:rsidR="00AD439B" w:rsidRDefault="00AD439B"/>
    <w:p w14:paraId="3608BE0F" w14:textId="441E9A77" w:rsidR="00921061" w:rsidRPr="00AD439B" w:rsidRDefault="007238EE" w:rsidP="00AD439B">
      <w:pPr>
        <w:ind w:left="-426"/>
        <w:jc w:val="center"/>
        <w:rPr>
          <w:b/>
          <w:bCs/>
          <w:color w:val="FFFFFF" w:themeColor="background1"/>
        </w:rPr>
      </w:pPr>
      <w:r w:rsidRPr="00AD439B">
        <w:rPr>
          <w:b/>
          <w:bCs/>
          <w:noProof/>
          <w:color w:val="FFFFFF" w:themeColor="background1"/>
        </w:rPr>
        <w:drawing>
          <wp:anchor distT="0" distB="0" distL="114300" distR="114300" simplePos="0" relativeHeight="251884544" behindDoc="0" locked="0" layoutInCell="1" allowOverlap="1" wp14:anchorId="2AF64746" wp14:editId="264FF926">
            <wp:simplePos x="0" y="0"/>
            <wp:positionH relativeFrom="page">
              <wp:posOffset>462280</wp:posOffset>
            </wp:positionH>
            <wp:positionV relativeFrom="paragraph">
              <wp:posOffset>776539</wp:posOffset>
            </wp:positionV>
            <wp:extent cx="6650166" cy="4302177"/>
            <wp:effectExtent l="0" t="0" r="0" b="0"/>
            <wp:wrapNone/>
            <wp:docPr id="16502611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261133"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6650166" cy="4302177"/>
                    </a:xfrm>
                    <a:prstGeom prst="rect">
                      <a:avLst/>
                    </a:prstGeom>
                    <a:noFill/>
                    <a:ln>
                      <a:noFill/>
                    </a:ln>
                  </pic:spPr>
                </pic:pic>
              </a:graphicData>
            </a:graphic>
            <wp14:sizeRelH relativeFrom="page">
              <wp14:pctWidth>0</wp14:pctWidth>
            </wp14:sizeRelH>
            <wp14:sizeRelV relativeFrom="page">
              <wp14:pctHeight>0</wp14:pctHeight>
            </wp14:sizeRelV>
          </wp:anchor>
        </w:drawing>
      </w:r>
      <w:r w:rsidR="00AD439B" w:rsidRPr="00AD439B">
        <w:rPr>
          <w:b/>
          <w:bCs/>
          <w:noProof/>
          <w:color w:val="FFFFFF" w:themeColor="background1"/>
        </w:rPr>
        <mc:AlternateContent>
          <mc:Choice Requires="wps">
            <w:drawing>
              <wp:anchor distT="0" distB="0" distL="114300" distR="114300" simplePos="0" relativeHeight="251883520" behindDoc="0" locked="0" layoutInCell="1" allowOverlap="1" wp14:anchorId="3F147807" wp14:editId="41A9B34A">
                <wp:simplePos x="0" y="0"/>
                <wp:positionH relativeFrom="page">
                  <wp:posOffset>416560</wp:posOffset>
                </wp:positionH>
                <wp:positionV relativeFrom="paragraph">
                  <wp:posOffset>593090</wp:posOffset>
                </wp:positionV>
                <wp:extent cx="6709410" cy="4583430"/>
                <wp:effectExtent l="0" t="0" r="0" b="7620"/>
                <wp:wrapNone/>
                <wp:docPr id="885000035" name="Rectangle 3"/>
                <wp:cNvGraphicFramePr/>
                <a:graphic xmlns:a="http://schemas.openxmlformats.org/drawingml/2006/main">
                  <a:graphicData uri="http://schemas.microsoft.com/office/word/2010/wordprocessingShape">
                    <wps:wsp>
                      <wps:cNvSpPr/>
                      <wps:spPr>
                        <a:xfrm>
                          <a:off x="0" y="0"/>
                          <a:ext cx="6709410" cy="458343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A9ACB7" id="Rectangle 3" o:spid="_x0000_s1026" style="position:absolute;margin-left:32.8pt;margin-top:46.7pt;width:528.3pt;height:360.9pt;z-index:251883520;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" fillcolor="white [3212]" stroked="f" strokeweight="1pt">
                <w10:wrap anchorx="page"/>
              </v:rect>
            </w:pict>
          </mc:Fallback>
        </mc:AlternateContent>
      </w:r>
      <w:r w:rsidR="00AD439B" w:rsidRPr="00AD439B">
        <w:rPr>
          <w:b/>
          <w:bCs/>
          <w:color w:val="FFFFFF" w:themeColor="background1"/>
          <w:sz w:val="24"/>
          <w:szCs w:val="28"/>
        </w:rPr>
        <w:t>Framework of the social dimension of DPAM’s country model</w:t>
      </w:r>
      <w:r w:rsidR="00921061" w:rsidRPr="00AD439B">
        <w:rPr>
          <w:b/>
          <w:bCs/>
          <w:color w:val="FFFFFF" w:themeColor="background1"/>
        </w:rPr>
        <w:br w:type="page"/>
      </w:r>
    </w:p>
    <w:p w14:paraId="6552D08F" w14:textId="77777777" w:rsidR="00921061" w:rsidRDefault="00921061" w:rsidP="00C245E3"/>
    <w:p w14:paraId="2489CB64" w14:textId="77777777" w:rsidR="00921061" w:rsidRDefault="00921061" w:rsidP="00C245E3"/>
    <w:p w14:paraId="75934955" w14:textId="77777777" w:rsidR="00921061" w:rsidRDefault="00921061" w:rsidP="00C245E3"/>
    <w:p w14:paraId="4B0685AE" w14:textId="77777777" w:rsidR="00921061" w:rsidRDefault="00921061" w:rsidP="00C245E3"/>
    <w:p w14:paraId="3600443F" w14:textId="77777777" w:rsidR="00921061" w:rsidRDefault="00921061" w:rsidP="00C245E3"/>
    <w:p w14:paraId="06B65AC6" w14:textId="76791514" w:rsidR="001F5F6F" w:rsidRDefault="001F5F6F" w:rsidP="00C245E3">
      <w:r>
        <w:t xml:space="preserve">Our adherence to human rights goes beyond our corporate investments, but also </w:t>
      </w:r>
      <w:r w:rsidR="00743C16">
        <w:t>includes</w:t>
      </w:r>
      <w:r>
        <w:t xml:space="preserve"> our exposure to sovereign issuers. Our proprietary sustainable country model, the foundation of our sustainable sovereign investment funds, consists of </w:t>
      </w:r>
      <w:r w:rsidR="00743C16">
        <w:t>three</w:t>
      </w:r>
      <w:r>
        <w:t xml:space="preserve"> pillars, </w:t>
      </w:r>
      <w:r w:rsidR="00743C16">
        <w:t>one being</w:t>
      </w:r>
      <w:r>
        <w:t xml:space="preserve"> the social pillar. This pillar evaluates countries based on two key areas: Education &amp; Innovation and Population, Healthcare </w:t>
      </w:r>
      <w:r w:rsidR="00743C16">
        <w:t>&amp;</w:t>
      </w:r>
      <w:r>
        <w:t xml:space="preserve"> Wealth Distribution. Each area is broken down into several themes, which are further composed of specific indicators to capture performance in a detailed and structured way.</w:t>
      </w:r>
    </w:p>
    <w:p w14:paraId="1CC50844" w14:textId="77777777" w:rsidR="001F5F6F" w:rsidRDefault="001F5F6F" w:rsidP="00C245E3">
      <w:r>
        <w:t>We identified a hierarchy of key social themes, from Basic Human Needs to Life Satisfaction, which we now use as a structural framework in the model. This pyramid illustrates how each social dimension builds upon the previous one.</w:t>
      </w:r>
    </w:p>
    <w:p w14:paraId="4DDAE43B" w14:textId="6744D2DA" w:rsidR="001F5F6F" w:rsidRDefault="001F5F6F" w:rsidP="00C245E3">
      <w:r>
        <w:t>Our model remains aligned with the Brundtland Report (1987) definition of sustainable development, which emphasi</w:t>
      </w:r>
      <w:r w:rsidR="00743C16">
        <w:t>s</w:t>
      </w:r>
      <w:r>
        <w:t>es meeting the needs of the present generation — represented by Population, Health, and Wealth Distribution — and those of future generations, captured through Education and Innovation.</w:t>
      </w:r>
    </w:p>
    <w:p w14:paraId="7A359EF2" w14:textId="7109F9F5" w:rsidR="00743C16" w:rsidRDefault="001F5F6F" w:rsidP="00C245E3">
      <w:r>
        <w:t xml:space="preserve">Starting from the bottom of the pyramid - the basis </w:t>
      </w:r>
      <w:r w:rsidR="00743C16">
        <w:t>of</w:t>
      </w:r>
      <w:r w:rsidR="005068CB">
        <w:t xml:space="preserve"> </w:t>
      </w:r>
      <w:r>
        <w:t>the model - basic human needs is considered as the most important element, followed by education and health, which open the door to more equality, social protection and labour</w:t>
      </w:r>
      <w:r w:rsidR="00743C16">
        <w:t>. These, in turn</w:t>
      </w:r>
      <w:r>
        <w:t xml:space="preserve"> shape a more efficient demographic structure, ultimately leading to higher life satisfaction. </w:t>
      </w:r>
    </w:p>
    <w:p w14:paraId="74898FB3" w14:textId="690623D6" w:rsidR="001F5F6F" w:rsidRDefault="001F5F6F" w:rsidP="00C245E3">
      <w:r>
        <w:t>Each level of the pyramid is essential and supports the one above it</w:t>
      </w:r>
      <w:r w:rsidR="00743C16">
        <w:t xml:space="preserve">. </w:t>
      </w:r>
      <w:r>
        <w:t>It is important to note that we do</w:t>
      </w:r>
      <w:r w:rsidR="00743C16">
        <w:t xml:space="preserve"> no</w:t>
      </w:r>
      <w:r>
        <w:t>t invest in countries which are deemed non-free and non-democratic, as we believe that even with engagement, our leverage w</w:t>
      </w:r>
      <w:r w:rsidR="00743C16">
        <w:t>ill not</w:t>
      </w:r>
      <w:r>
        <w:t xml:space="preserve"> be significant enough to remedy the adverse human rights impact of that sovereign issuer. </w:t>
      </w:r>
    </w:p>
    <w:p w14:paraId="5C5ABF8F" w14:textId="04B96B8C" w:rsidR="001F5F6F" w:rsidRDefault="00743C16" w:rsidP="00C245E3">
      <w:r>
        <w:t>In addition</w:t>
      </w:r>
      <w:r w:rsidR="001F5F6F">
        <w:t xml:space="preserve"> to being the building block for investment, </w:t>
      </w:r>
      <w:r>
        <w:t>our</w:t>
      </w:r>
      <w:r w:rsidR="001F5F6F">
        <w:t xml:space="preserve"> proprietary sustainable country model, is also the basis for engaging </w:t>
      </w:r>
      <w:r>
        <w:t>with</w:t>
      </w:r>
      <w:r w:rsidR="001F5F6F">
        <w:t xml:space="preserve"> sovereign issuers. As a sustainable partner</w:t>
      </w:r>
      <w:r>
        <w:t>,</w:t>
      </w:r>
      <w:r w:rsidR="001F5F6F">
        <w:t xml:space="preserve"> focused </w:t>
      </w:r>
      <w:r>
        <w:t>on</w:t>
      </w:r>
      <w:r w:rsidR="001F5F6F">
        <w:t xml:space="preserve"> making an impact, we engage </w:t>
      </w:r>
      <w:r>
        <w:t>in</w:t>
      </w:r>
      <w:r w:rsidR="001F5F6F">
        <w:t xml:space="preserve"> dialogue with countries to explain our role as a key intermediary in the value chain. This can be a</w:t>
      </w:r>
      <w:r>
        <w:t xml:space="preserve"> way of promoting</w:t>
      </w:r>
      <w:r w:rsidR="001F5F6F">
        <w:t xml:space="preserve"> a sustainable agenda </w:t>
      </w:r>
      <w:r>
        <w:t>to</w:t>
      </w:r>
      <w:r w:rsidR="001F5F6F">
        <w:t xml:space="preserve"> different sovereigns’ representatives.</w:t>
      </w:r>
      <w:r w:rsidR="001F5F6F" w:rsidRPr="00D83943">
        <w:t xml:space="preserve"> </w:t>
      </w:r>
      <w:r w:rsidR="001F5F6F">
        <w:t xml:space="preserve">Our country model is at the forefront of </w:t>
      </w:r>
      <w:r>
        <w:t>our</w:t>
      </w:r>
      <w:r w:rsidR="001F5F6F">
        <w:t xml:space="preserve"> dialogue </w:t>
      </w:r>
      <w:r>
        <w:t xml:space="preserve">with </w:t>
      </w:r>
      <w:r w:rsidR="001F5F6F">
        <w:t xml:space="preserve">sovereigns </w:t>
      </w:r>
      <w:r w:rsidR="005A6CCB">
        <w:t>where we</w:t>
      </w:r>
      <w:r w:rsidR="001F5F6F">
        <w:t xml:space="preserve"> highlight </w:t>
      </w:r>
      <w:r>
        <w:t>relative</w:t>
      </w:r>
      <w:r w:rsidR="001F5F6F">
        <w:t xml:space="preserve"> national strengths and weaknesses.</w:t>
      </w:r>
    </w:p>
    <w:p w14:paraId="2073C2C4" w14:textId="24FA3D7C" w:rsidR="001F5F6F" w:rsidRDefault="001F5F6F" w:rsidP="00C245E3">
      <w:r>
        <w:t>The aim of these meetings is not to elaborate on the sustainable country model, but rather</w:t>
      </w:r>
      <w:r w:rsidR="005A6CCB">
        <w:t xml:space="preserve"> to</w:t>
      </w:r>
      <w:r>
        <w:t xml:space="preserve"> explain how the output of</w:t>
      </w:r>
      <w:r w:rsidR="005A6CCB">
        <w:t xml:space="preserve"> the model </w:t>
      </w:r>
      <w:r>
        <w:t xml:space="preserve">works and </w:t>
      </w:r>
      <w:r w:rsidR="005A6CCB">
        <w:t xml:space="preserve">we enter into </w:t>
      </w:r>
      <w:r>
        <w:t>dialogue with different countries in order to:</w:t>
      </w:r>
    </w:p>
    <w:p w14:paraId="1403AFAC" w14:textId="445CE0C1" w:rsidR="001F5F6F" w:rsidRDefault="001F5F6F" w:rsidP="00C245E3">
      <w:pPr>
        <w:pStyle w:val="BodyListBullet"/>
      </w:pPr>
      <w:r>
        <w:t>Explain our approach and how it may impact our investment decision process.</w:t>
      </w:r>
    </w:p>
    <w:p w14:paraId="6C77247C" w14:textId="370DAE61" w:rsidR="001F5F6F" w:rsidRDefault="001F5F6F" w:rsidP="00C245E3">
      <w:pPr>
        <w:pStyle w:val="BodyListBullet"/>
      </w:pPr>
      <w:r>
        <w:t>Raise awareness about the outcome of our model and to ultimately pass on a clear message to policy makers that country sustainability can be a key driver for investor appetite.</w:t>
      </w:r>
    </w:p>
    <w:p w14:paraId="31BFA26F" w14:textId="48706543" w:rsidR="00921061" w:rsidRDefault="001F5F6F" w:rsidP="00C245E3">
      <w:pPr>
        <w:pStyle w:val="BodyListBullet"/>
      </w:pPr>
      <w:r>
        <w:t>Be receptive to any constructive feedback to enhance our models.</w:t>
      </w:r>
    </w:p>
    <w:p w14:paraId="5790A32C" w14:textId="4BD055F7" w:rsidR="00921061" w:rsidRDefault="00921061">
      <w:r>
        <w:br w:type="page"/>
      </w:r>
    </w:p>
    <w:p w14:paraId="6971C12E" w14:textId="7057FE03" w:rsidR="001F5F6F" w:rsidRDefault="00921061" w:rsidP="00C245E3">
      <w:r w:rsidRPr="005C4D3D">
        <w:rPr>
          <w:noProof/>
          <w:sz w:val="2"/>
        </w:rPr>
        <w:lastRenderedPageBreak/>
        <w:drawing>
          <wp:anchor distT="0" distB="0" distL="114300" distR="114300" simplePos="0" relativeHeight="251878400" behindDoc="1" locked="0" layoutInCell="1" allowOverlap="1" wp14:anchorId="59E68180" wp14:editId="57DFD98C">
            <wp:simplePos x="0" y="0"/>
            <wp:positionH relativeFrom="page">
              <wp:posOffset>12065</wp:posOffset>
            </wp:positionH>
            <wp:positionV relativeFrom="paragraph">
              <wp:posOffset>-992175</wp:posOffset>
            </wp:positionV>
            <wp:extent cx="7548245" cy="10761980"/>
            <wp:effectExtent l="0" t="0" r="0" b="1270"/>
            <wp:wrapNone/>
            <wp:docPr id="1386418364"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jpeg"/>
                    <pic:cNvPicPr>
                      <a:picLocks noChangeAspect="1"/>
                    </pic:cNvPicPr>
                  </pic:nvPicPr>
                  <pic:blipFill rotWithShape="1">
                    <a:blip r:embed="rId8" cstate="screen">
                      <a:extLst>
                        <a:ext uri="{BEBA8EAE-BF5A-486C-A8C5-ECC9F3942E4B}">
                          <a14:imgProps xmlns:a14="http://schemas.microsoft.com/office/drawing/2010/main">
                            <a14:imgLayer r:embed="rId9">
                              <a14:imgEffect>
                                <a14:brightnessContrast bright="-10000"/>
                              </a14:imgEffect>
                            </a14:imgLayer>
                          </a14:imgProps>
                        </a:ext>
                        <a:ext uri="{28A0092B-C50C-407E-A947-70E740481C1C}">
                          <a14:useLocalDpi xmlns:a14="http://schemas.microsoft.com/office/drawing/2010/main"/>
                        </a:ext>
                      </a:extLst>
                    </a:blip>
                    <a:srcRect l="7355" t="42647" r="32433" b="98"/>
                    <a:stretch/>
                  </pic:blipFill>
                  <pic:spPr bwMode="auto">
                    <a:xfrm>
                      <a:off x="0" y="0"/>
                      <a:ext cx="7548245" cy="107619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A1ABF2A" w14:textId="391B88B3" w:rsidR="00921061" w:rsidRDefault="00921061" w:rsidP="00C245E3"/>
    <w:p w14:paraId="14FC55FC" w14:textId="4E2AB4C0" w:rsidR="00921061" w:rsidRDefault="00921061" w:rsidP="00C245E3"/>
    <w:p w14:paraId="1DA3FFC8" w14:textId="11346AF1" w:rsidR="00921061" w:rsidRDefault="00921061" w:rsidP="00C245E3"/>
    <w:p w14:paraId="49228043" w14:textId="3AA5467A" w:rsidR="00921061" w:rsidRDefault="00921061" w:rsidP="00C245E3"/>
    <w:p w14:paraId="05962C55" w14:textId="77777777" w:rsidR="00921061" w:rsidRDefault="00921061" w:rsidP="00C245E3"/>
    <w:p w14:paraId="4AD0D75B" w14:textId="570F01A8" w:rsidR="00921061" w:rsidRDefault="00921061" w:rsidP="00C245E3"/>
    <w:p w14:paraId="7EB5C707" w14:textId="77777777" w:rsidR="00921061" w:rsidRDefault="00921061" w:rsidP="00C245E3"/>
    <w:p w14:paraId="24039D86" w14:textId="77777777" w:rsidR="00921061" w:rsidRDefault="00921061" w:rsidP="00C245E3"/>
    <w:p w14:paraId="2649F401" w14:textId="77777777" w:rsidR="00921061" w:rsidRDefault="00921061" w:rsidP="00C245E3"/>
    <w:p w14:paraId="467CFC14" w14:textId="77777777" w:rsidR="00921061" w:rsidRDefault="00921061" w:rsidP="00C245E3"/>
    <w:p w14:paraId="1822AC9B" w14:textId="77777777" w:rsidR="00921061" w:rsidRDefault="00921061" w:rsidP="00C245E3"/>
    <w:p w14:paraId="07735ED2" w14:textId="77777777" w:rsidR="00921061" w:rsidRDefault="00921061" w:rsidP="00C245E3"/>
    <w:p w14:paraId="00C34299" w14:textId="2BB37CC3" w:rsidR="00BC4E52" w:rsidRPr="00921061" w:rsidRDefault="00BC4E52" w:rsidP="00C245E3">
      <w:pPr>
        <w:pStyle w:val="TitleLevel1"/>
        <w:spacing w:after="240"/>
        <w:rPr>
          <w:color w:val="FFFFFF" w:themeColor="background1"/>
          <w:sz w:val="100"/>
          <w:szCs w:val="100"/>
        </w:rPr>
      </w:pPr>
      <w:bookmarkStart w:id="22" w:name="_Toc195778306"/>
      <w:r w:rsidRPr="00921061">
        <w:rPr>
          <w:color w:val="FFFFFF" w:themeColor="background1"/>
          <w:sz w:val="100"/>
          <w:szCs w:val="100"/>
        </w:rPr>
        <w:t>Transparency and disclosure</w:t>
      </w:r>
      <w:bookmarkEnd w:id="22"/>
    </w:p>
    <w:p w14:paraId="51943F19" w14:textId="2788D852" w:rsidR="006F4DE3" w:rsidRPr="00921061" w:rsidRDefault="00511A71" w:rsidP="00C245E3">
      <w:pPr>
        <w:rPr>
          <w:color w:val="FFFFFF" w:themeColor="background1"/>
        </w:rPr>
      </w:pPr>
      <w:r w:rsidRPr="00921061">
        <w:rPr>
          <w:color w:val="FFFFFF" w:themeColor="background1"/>
        </w:rPr>
        <w:t xml:space="preserve">We publish </w:t>
      </w:r>
      <w:r w:rsidR="005A6CCB" w:rsidRPr="00921061">
        <w:rPr>
          <w:color w:val="FFFFFF" w:themeColor="background1"/>
        </w:rPr>
        <w:t>this policy</w:t>
      </w:r>
      <w:r w:rsidR="005C211C" w:rsidRPr="00921061">
        <w:rPr>
          <w:color w:val="FFFFFF" w:themeColor="background1"/>
        </w:rPr>
        <w:t xml:space="preserve"> </w:t>
      </w:r>
      <w:r w:rsidRPr="00921061">
        <w:rPr>
          <w:color w:val="FFFFFF" w:themeColor="background1"/>
        </w:rPr>
        <w:t>on our website.</w:t>
      </w:r>
      <w:r w:rsidR="005C211C" w:rsidRPr="00921061">
        <w:rPr>
          <w:color w:val="FFFFFF" w:themeColor="background1"/>
        </w:rPr>
        <w:t xml:space="preserve"> </w:t>
      </w:r>
      <w:r w:rsidRPr="00921061">
        <w:rPr>
          <w:color w:val="FFFFFF" w:themeColor="background1"/>
        </w:rPr>
        <w:t>We</w:t>
      </w:r>
      <w:r w:rsidR="005A6CCB" w:rsidRPr="00921061">
        <w:rPr>
          <w:color w:val="FFFFFF" w:themeColor="background1"/>
        </w:rPr>
        <w:t xml:space="preserve"> also</w:t>
      </w:r>
      <w:r w:rsidRPr="00921061">
        <w:rPr>
          <w:color w:val="FFFFFF" w:themeColor="background1"/>
        </w:rPr>
        <w:t xml:space="preserve"> provide annual report</w:t>
      </w:r>
      <w:r w:rsidR="005A6CCB" w:rsidRPr="00921061">
        <w:rPr>
          <w:color w:val="FFFFFF" w:themeColor="background1"/>
        </w:rPr>
        <w:t>s</w:t>
      </w:r>
      <w:r w:rsidRPr="00921061">
        <w:rPr>
          <w:color w:val="FFFFFF" w:themeColor="background1"/>
        </w:rPr>
        <w:t xml:space="preserve"> on our </w:t>
      </w:r>
      <w:r w:rsidR="005A6CCB" w:rsidRPr="00921061">
        <w:rPr>
          <w:color w:val="FFFFFF" w:themeColor="background1"/>
        </w:rPr>
        <w:t xml:space="preserve">voting and engagement activity, </w:t>
      </w:r>
      <w:r w:rsidR="00E339FA" w:rsidRPr="00921061">
        <w:rPr>
          <w:color w:val="FFFFFF" w:themeColor="background1"/>
        </w:rPr>
        <w:t>which include section</w:t>
      </w:r>
      <w:r w:rsidR="005A6CCB" w:rsidRPr="00921061">
        <w:rPr>
          <w:color w:val="FFFFFF" w:themeColor="background1"/>
        </w:rPr>
        <w:t>s</w:t>
      </w:r>
      <w:r w:rsidR="00E339FA" w:rsidRPr="00921061">
        <w:rPr>
          <w:color w:val="FFFFFF" w:themeColor="background1"/>
        </w:rPr>
        <w:t xml:space="preserve"> on human rights and social issues. Both reports describe the priority areas of engagement and voting, as well as the key voting and engagement trends of the year. </w:t>
      </w:r>
    </w:p>
    <w:p w14:paraId="751082EE" w14:textId="5AB3253E" w:rsidR="00F84AAB" w:rsidRPr="005C4D3D" w:rsidRDefault="006F4DE3" w:rsidP="003D6F05">
      <w:r>
        <w:br w:type="page"/>
      </w:r>
      <w:r w:rsidR="00C039A8" w:rsidRPr="005C4D3D">
        <w:rPr>
          <w:noProof/>
        </w:rPr>
        <mc:AlternateContent>
          <mc:Choice Requires="wps">
            <w:drawing>
              <wp:anchor distT="0" distB="0" distL="114300" distR="114300" simplePos="0" relativeHeight="251863040" behindDoc="1" locked="0" layoutInCell="1" allowOverlap="1" wp14:anchorId="7C22D552" wp14:editId="03D6A9B3">
                <wp:simplePos x="0" y="0"/>
                <wp:positionH relativeFrom="page">
                  <wp:posOffset>0</wp:posOffset>
                </wp:positionH>
                <wp:positionV relativeFrom="paragraph">
                  <wp:posOffset>-19646132</wp:posOffset>
                </wp:positionV>
                <wp:extent cx="7561580" cy="10734040"/>
                <wp:effectExtent l="0" t="0" r="1270" b="0"/>
                <wp:wrapNone/>
                <wp:docPr id="242" name="Rectangle 2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1580" cy="10734040"/>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39FA95" id="Rectangle 242" o:spid="_x0000_s1026" style="position:absolute;margin-left:0;margin-top:-1546.95pt;width:595.4pt;height:845.2pt;z-index:-251453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" fillcolor="#c6cddb [1300]" stroked="f" strokeweight="1pt">
                <w10:wrap anchorx="page"/>
              </v:rect>
            </w:pict>
          </mc:Fallback>
        </mc:AlternateContent>
      </w:r>
      <w:bookmarkStart w:id="23" w:name="_Toc87978453"/>
      <w:bookmarkStart w:id="24" w:name="_Toc88052111"/>
      <w:bookmarkStart w:id="25" w:name="_Toc88138755"/>
      <w:bookmarkEnd w:id="23"/>
      <w:bookmarkEnd w:id="24"/>
      <w:bookmarkEnd w:id="25"/>
    </w:p>
    <w:p w14:paraId="067DAA82" w14:textId="003958DE" w:rsidR="00AA4F43" w:rsidRPr="005C4D3D" w:rsidRDefault="00C039A8" w:rsidP="00D122D2">
      <w:r w:rsidRPr="005C4D3D">
        <w:rPr>
          <w:noProof/>
        </w:rPr>
        <w:lastRenderedPageBreak/>
        <mc:AlternateContent>
          <mc:Choice Requires="wps">
            <w:drawing>
              <wp:anchor distT="0" distB="0" distL="114300" distR="114300" simplePos="0" relativeHeight="251781120" behindDoc="1" locked="0" layoutInCell="1" allowOverlap="1" wp14:anchorId="7DE90237" wp14:editId="256737DC">
                <wp:simplePos x="0" y="0"/>
                <wp:positionH relativeFrom="page">
                  <wp:posOffset>7620</wp:posOffset>
                </wp:positionH>
                <wp:positionV relativeFrom="paragraph">
                  <wp:posOffset>-992594</wp:posOffset>
                </wp:positionV>
                <wp:extent cx="7561580" cy="10734040"/>
                <wp:effectExtent l="0" t="0" r="1270" b="0"/>
                <wp:wrapNone/>
                <wp:docPr id="194" name="Rectangle 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1580" cy="107340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6F9296" w14:textId="06004D0A" w:rsidR="00586A4A" w:rsidRDefault="00586A4A" w:rsidP="00586A4A">
                            <w:pPr>
                              <w:jc w:val="center"/>
                            </w:pPr>
                            <w: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E90237" id="Rectangle 194" o:spid="_x0000_s1033" style="position:absolute;margin-left:.6pt;margin-top:-78.15pt;width:595.4pt;height:845.2pt;z-index:-251535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" fillcolor="white [3212]" stroked="f" strokeweight="1pt">
                <v:textbox>
                  <w:txbxContent>
                    <w:p w14:paraId="766F9296" w14:textId="06004D0A" w:rsidR="00586A4A" w:rsidRDefault="00586A4A" w:rsidP="00586A4A">
                      <w:pPr>
                        <w:jc w:val="center"/>
                      </w:pPr>
                      <w:r>
                        <w:t>0</w:t>
                      </w:r>
                    </w:p>
                  </w:txbxContent>
                </v:textbox>
                <w10:wrap anchorx="page"/>
              </v:rect>
            </w:pict>
          </mc:Fallback>
        </mc:AlternateContent>
      </w:r>
    </w:p>
    <w:p w14:paraId="6CD753F0" w14:textId="0A8A00AC" w:rsidR="009B6646" w:rsidRPr="005C4D3D" w:rsidRDefault="0051422D" w:rsidP="00D122D2">
      <w:pPr>
        <w:ind w:left="-851"/>
        <w:rPr>
          <w:color w:val="E7EAEF" w:themeColor="accent2"/>
        </w:rPr>
      </w:pPr>
      <w:r w:rsidRPr="005C4D3D">
        <w:rPr>
          <w:noProof/>
        </w:rPr>
        <mc:AlternateContent>
          <mc:Choice Requires="wps">
            <w:drawing>
              <wp:anchor distT="45720" distB="45720" distL="114300" distR="114300" simplePos="0" relativeHeight="251777024" behindDoc="0" locked="0" layoutInCell="1" allowOverlap="1" wp14:anchorId="43FB414E" wp14:editId="5EDF9139">
                <wp:simplePos x="0" y="0"/>
                <wp:positionH relativeFrom="column">
                  <wp:posOffset>505460</wp:posOffset>
                </wp:positionH>
                <wp:positionV relativeFrom="paragraph">
                  <wp:posOffset>1002665</wp:posOffset>
                </wp:positionV>
                <wp:extent cx="2475865" cy="2259965"/>
                <wp:effectExtent l="0" t="0" r="0" b="0"/>
                <wp:wrapNone/>
                <wp:docPr id="193"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5865" cy="2259965"/>
                        </a:xfrm>
                        <a:prstGeom prst="rect">
                          <a:avLst/>
                        </a:prstGeom>
                        <a:noFill/>
                        <a:ln w="9525">
                          <a:noFill/>
                          <a:miter lim="800000"/>
                          <a:headEnd/>
                          <a:tailEnd/>
                        </a:ln>
                      </wps:spPr>
                      <wps:txbx>
                        <w:txbxContent>
                          <w:p w14:paraId="24F1D8A3" w14:textId="5C9F6A96" w:rsidR="00D40F00" w:rsidRPr="00F564E4" w:rsidRDefault="00D40F00" w:rsidP="00F564E4">
                            <w:pPr>
                              <w:spacing w:line="240" w:lineRule="auto"/>
                              <w:rPr>
                                <w:rFonts w:ascii="Times New Roman" w:hAnsi="Times New Roman" w:cs="Times New Roman"/>
                                <w:b/>
                                <w:bCs/>
                                <w:color w:val="FFFFFF" w:themeColor="background1"/>
                                <w:sz w:val="72"/>
                                <w:szCs w:val="72"/>
                              </w:rPr>
                            </w:pPr>
                            <w:r w:rsidRPr="00F564E4">
                              <w:rPr>
                                <w:rFonts w:ascii="Times New Roman" w:hAnsi="Times New Roman" w:cs="Times New Roman"/>
                                <w:b/>
                                <w:bCs/>
                                <w:color w:val="FFFFFF" w:themeColor="background1"/>
                                <w:sz w:val="72"/>
                                <w:szCs w:val="72"/>
                              </w:rPr>
                              <w:t xml:space="preserve">Contact </w:t>
                            </w:r>
                            <w:r w:rsidR="00F564E4" w:rsidRPr="00F564E4">
                              <w:rPr>
                                <w:rFonts w:ascii="Times New Roman" w:hAnsi="Times New Roman" w:cs="Times New Roman"/>
                                <w:b/>
                                <w:bCs/>
                                <w:color w:val="FFFFFF" w:themeColor="background1"/>
                                <w:sz w:val="72"/>
                                <w:szCs w:val="72"/>
                              </w:rPr>
                              <w:br/>
                            </w:r>
                            <w:r w:rsidRPr="00F564E4">
                              <w:rPr>
                                <w:rFonts w:ascii="Times New Roman" w:hAnsi="Times New Roman" w:cs="Times New Roman"/>
                                <w:b/>
                                <w:bCs/>
                                <w:color w:val="FFFFFF" w:themeColor="background1"/>
                                <w:sz w:val="72"/>
                                <w:szCs w:val="72"/>
                              </w:rPr>
                              <w:t>Details</w:t>
                            </w:r>
                          </w:p>
                          <w:p w14:paraId="0A7EA629" w14:textId="77777777" w:rsidR="00986A81" w:rsidRDefault="00986A81" w:rsidP="00D40F00">
                            <w:pPr>
                              <w:spacing w:after="0"/>
                              <w:rPr>
                                <w:b/>
                                <w:bCs/>
                                <w:color w:val="FFFFFF" w:themeColor="background1"/>
                                <w:sz w:val="28"/>
                                <w:szCs w:val="28"/>
                              </w:rPr>
                            </w:pPr>
                            <w:r>
                              <w:rPr>
                                <w:b/>
                                <w:bCs/>
                                <w:color w:val="FFFFFF" w:themeColor="background1"/>
                                <w:sz w:val="28"/>
                                <w:szCs w:val="28"/>
                              </w:rPr>
                              <w:t>Responsible Investment Competence Center</w:t>
                            </w:r>
                          </w:p>
                          <w:p w14:paraId="79A36182" w14:textId="49934EE9" w:rsidR="00D40F00" w:rsidRPr="00986A81" w:rsidRDefault="00B76DD5" w:rsidP="00D40F00">
                            <w:pPr>
                              <w:spacing w:after="0"/>
                              <w:rPr>
                                <w:b/>
                                <w:bCs/>
                                <w:color w:val="FFFFFF" w:themeColor="background1"/>
                                <w:sz w:val="28"/>
                                <w:szCs w:val="28"/>
                              </w:rPr>
                            </w:pPr>
                            <w:r w:rsidRPr="00986A81">
                              <w:rPr>
                                <w:color w:val="FFFFFF" w:themeColor="background1"/>
                                <w:sz w:val="20"/>
                              </w:rPr>
                              <w:t>R</w:t>
                            </w:r>
                            <w:r w:rsidR="00986A81" w:rsidRPr="00986A81">
                              <w:rPr>
                                <w:color w:val="FFFFFF" w:themeColor="background1"/>
                                <w:sz w:val="20"/>
                              </w:rPr>
                              <w:t>icompetencecenter</w:t>
                            </w:r>
                            <w:r>
                              <w:rPr>
                                <w:color w:val="FFFFFF" w:themeColor="background1"/>
                                <w:sz w:val="20"/>
                              </w:rPr>
                              <w:br/>
                            </w:r>
                            <w:r w:rsidR="00986A81" w:rsidRPr="00986A81">
                              <w:rPr>
                                <w:color w:val="FFFFFF" w:themeColor="background1"/>
                                <w:sz w:val="20"/>
                              </w:rPr>
                              <w:t>@degroofpetercam.com</w:t>
                            </w:r>
                            <w:r w:rsidR="00F564E4" w:rsidRPr="00986A81">
                              <w:rPr>
                                <w:sz w:val="24"/>
                                <w:szCs w:val="24"/>
                              </w:rPr>
                              <w:br/>
                            </w:r>
                            <w:hyperlink r:id="rId29" w:history="1">
                              <w:r w:rsidR="00986A81" w:rsidRPr="00FB64BE">
                                <w:rPr>
                                  <w:rStyle w:val="Hyperlink"/>
                                  <w:sz w:val="24"/>
                                  <w:szCs w:val="24"/>
                                </w:rPr>
                                <w:t>ricompetencecenter@degroofpetercam.com</w:t>
                              </w:r>
                            </w:hyperlink>
                          </w:p>
                          <w:p w14:paraId="0BE0A57A" w14:textId="4B9F5CE4" w:rsidR="00D40F00" w:rsidRPr="00250FD1" w:rsidRDefault="00D40F00" w:rsidP="00D40F00">
                            <w:pPr>
                              <w:rPr>
                                <w:color w:val="FFFFFF" w:themeColor="background1"/>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FB414E" id="Text Box 193" o:spid="_x0000_s1034" type="#_x0000_t202" style="position:absolute;left:0;text-align:left;margin-left:39.8pt;margin-top:78.95pt;width:194.95pt;height:177.95pt;z-index:251777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" filled="f" stroked="f">
                <v:textbox>
                  <w:txbxContent>
                    <w:p w14:paraId="24F1D8A3" w14:textId="5C9F6A96" w:rsidR="00D40F00" w:rsidRPr="00F564E4" w:rsidRDefault="00D40F00" w:rsidP="00F564E4">
                      <w:pPr>
                        <w:spacing w:line="240" w:lineRule="auto"/>
                        <w:rPr>
                          <w:rFonts w:ascii="Times New Roman" w:hAnsi="Times New Roman" w:cs="Times New Roman"/>
                          <w:b/>
                          <w:bCs/>
                          <w:color w:val="FFFFFF" w:themeColor="background1"/>
                          <w:sz w:val="72"/>
                          <w:szCs w:val="72"/>
                        </w:rPr>
                      </w:pPr>
                      <w:r w:rsidRPr="00F564E4">
                        <w:rPr>
                          <w:rFonts w:ascii="Times New Roman" w:hAnsi="Times New Roman" w:cs="Times New Roman"/>
                          <w:b/>
                          <w:bCs/>
                          <w:color w:val="FFFFFF" w:themeColor="background1"/>
                          <w:sz w:val="72"/>
                          <w:szCs w:val="72"/>
                        </w:rPr>
                        <w:t xml:space="preserve">Contact </w:t>
                      </w:r>
                      <w:r w:rsidR="00F564E4" w:rsidRPr="00F564E4">
                        <w:rPr>
                          <w:rFonts w:ascii="Times New Roman" w:hAnsi="Times New Roman" w:cs="Times New Roman"/>
                          <w:b/>
                          <w:bCs/>
                          <w:color w:val="FFFFFF" w:themeColor="background1"/>
                          <w:sz w:val="72"/>
                          <w:szCs w:val="72"/>
                        </w:rPr>
                        <w:br/>
                      </w:r>
                      <w:r w:rsidRPr="00F564E4">
                        <w:rPr>
                          <w:rFonts w:ascii="Times New Roman" w:hAnsi="Times New Roman" w:cs="Times New Roman"/>
                          <w:b/>
                          <w:bCs/>
                          <w:color w:val="FFFFFF" w:themeColor="background1"/>
                          <w:sz w:val="72"/>
                          <w:szCs w:val="72"/>
                        </w:rPr>
                        <w:t>Details</w:t>
                      </w:r>
                    </w:p>
                    <w:p w14:paraId="0A7EA629" w14:textId="77777777" w:rsidR="00986A81" w:rsidRDefault="00986A81" w:rsidP="00D40F00">
                      <w:pPr>
                        <w:spacing w:after="0"/>
                        <w:rPr>
                          <w:b/>
                          <w:bCs/>
                          <w:color w:val="FFFFFF" w:themeColor="background1"/>
                          <w:sz w:val="28"/>
                          <w:szCs w:val="28"/>
                        </w:rPr>
                      </w:pPr>
                      <w:r>
                        <w:rPr>
                          <w:b/>
                          <w:bCs/>
                          <w:color w:val="FFFFFF" w:themeColor="background1"/>
                          <w:sz w:val="28"/>
                          <w:szCs w:val="28"/>
                        </w:rPr>
                        <w:t>Responsible Investment Competence Center</w:t>
                      </w:r>
                    </w:p>
                    <w:p w14:paraId="79A36182" w14:textId="49934EE9" w:rsidR="00D40F00" w:rsidRPr="00986A81" w:rsidRDefault="00B76DD5" w:rsidP="00D40F00">
                      <w:pPr>
                        <w:spacing w:after="0"/>
                        <w:rPr>
                          <w:b/>
                          <w:bCs/>
                          <w:color w:val="FFFFFF" w:themeColor="background1"/>
                          <w:sz w:val="28"/>
                          <w:szCs w:val="28"/>
                        </w:rPr>
                      </w:pPr>
                      <w:r w:rsidRPr="00986A81">
                        <w:rPr>
                          <w:color w:val="FFFFFF" w:themeColor="background1"/>
                          <w:sz w:val="20"/>
                        </w:rPr>
                        <w:t>R</w:t>
                      </w:r>
                      <w:r w:rsidR="00986A81" w:rsidRPr="00986A81">
                        <w:rPr>
                          <w:color w:val="FFFFFF" w:themeColor="background1"/>
                          <w:sz w:val="20"/>
                        </w:rPr>
                        <w:t>icompetencecenter</w:t>
                      </w:r>
                      <w:r>
                        <w:rPr>
                          <w:color w:val="FFFFFF" w:themeColor="background1"/>
                          <w:sz w:val="20"/>
                        </w:rPr>
                        <w:br/>
                      </w:r>
                      <w:r w:rsidR="00986A81" w:rsidRPr="00986A81">
                        <w:rPr>
                          <w:color w:val="FFFFFF" w:themeColor="background1"/>
                          <w:sz w:val="20"/>
                        </w:rPr>
                        <w:t>@degroofpetercam.com</w:t>
                      </w:r>
                      <w:r w:rsidR="00F564E4" w:rsidRPr="00986A81">
                        <w:rPr>
                          <w:sz w:val="24"/>
                          <w:szCs w:val="24"/>
                        </w:rPr>
                        <w:br/>
                      </w:r>
                      <w:hyperlink r:id="rId30" w:history="1">
                        <w:r w:rsidR="00986A81" w:rsidRPr="00FB64BE">
                          <w:rPr>
                            <w:rStyle w:val="Hyperlink"/>
                            <w:sz w:val="24"/>
                            <w:szCs w:val="24"/>
                          </w:rPr>
                          <w:t>ricompetencecenter@degroofpetercam.com</w:t>
                        </w:r>
                      </w:hyperlink>
                    </w:p>
                    <w:p w14:paraId="0BE0A57A" w14:textId="4B9F5CE4" w:rsidR="00D40F00" w:rsidRPr="00250FD1" w:rsidRDefault="00D40F00" w:rsidP="00D40F00">
                      <w:pPr>
                        <w:rPr>
                          <w:color w:val="FFFFFF" w:themeColor="background1"/>
                          <w:sz w:val="24"/>
                          <w:szCs w:val="24"/>
                        </w:rPr>
                      </w:pPr>
                    </w:p>
                  </w:txbxContent>
                </v:textbox>
              </v:shape>
            </w:pict>
          </mc:Fallback>
        </mc:AlternateContent>
      </w:r>
      <w:r w:rsidRPr="005C4D3D">
        <w:rPr>
          <w:noProof/>
        </w:rPr>
        <mc:AlternateContent>
          <mc:Choice Requires="wpg">
            <w:drawing>
              <wp:anchor distT="0" distB="0" distL="114300" distR="114300" simplePos="0" relativeHeight="251779072" behindDoc="0" locked="0" layoutInCell="1" allowOverlap="1" wp14:anchorId="2DE7B067" wp14:editId="5D3A6CA7">
                <wp:simplePos x="0" y="0"/>
                <wp:positionH relativeFrom="column">
                  <wp:posOffset>3075940</wp:posOffset>
                </wp:positionH>
                <wp:positionV relativeFrom="paragraph">
                  <wp:posOffset>1593215</wp:posOffset>
                </wp:positionV>
                <wp:extent cx="318135" cy="1582420"/>
                <wp:effectExtent l="0" t="0" r="0" b="0"/>
                <wp:wrapNone/>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8135" cy="1582420"/>
                          <a:chOff x="0" y="0"/>
                          <a:chExt cx="405130" cy="2014874"/>
                        </a:xfrm>
                      </wpg:grpSpPr>
                      <pic:pic xmlns:pic="http://schemas.openxmlformats.org/drawingml/2006/picture">
                        <pic:nvPicPr>
                          <pic:cNvPr id="56" name="Picture 269"/>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05130" cy="405130"/>
                          </a:xfrm>
                          <a:prstGeom prst="rect">
                            <a:avLst/>
                          </a:prstGeom>
                          <a:noFill/>
                          <a:ln>
                            <a:noFill/>
                          </a:ln>
                        </pic:spPr>
                      </pic:pic>
                      <pic:pic xmlns:pic="http://schemas.openxmlformats.org/drawingml/2006/picture">
                        <pic:nvPicPr>
                          <pic:cNvPr id="59" name="Picture 270"/>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47708" y="614481"/>
                            <a:ext cx="301625" cy="301626"/>
                          </a:xfrm>
                          <a:prstGeom prst="rect">
                            <a:avLst/>
                          </a:prstGeom>
                          <a:noFill/>
                          <a:ln>
                            <a:noFill/>
                          </a:ln>
                        </pic:spPr>
                      </pic:pic>
                      <pic:pic xmlns:pic="http://schemas.openxmlformats.org/drawingml/2006/picture">
                        <pic:nvPicPr>
                          <pic:cNvPr id="60" name="Picture 272"/>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31807" y="1681499"/>
                            <a:ext cx="333375" cy="333375"/>
                          </a:xfrm>
                          <a:prstGeom prst="rect">
                            <a:avLst/>
                          </a:prstGeom>
                          <a:noFill/>
                          <a:ln>
                            <a:noFill/>
                          </a:ln>
                        </pic:spPr>
                      </pic:pic>
                      <pic:pic xmlns:pic="http://schemas.openxmlformats.org/drawingml/2006/picture">
                        <pic:nvPicPr>
                          <pic:cNvPr id="61" name="Picture 273"/>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31807" y="1137151"/>
                            <a:ext cx="333375" cy="33337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3BE5F9C" id="Group 42" o:spid="_x0000_s1026" style="position:absolute;margin-left:242.2pt;margin-top:125.45pt;width:25.05pt;height:124.6pt;z-index:251779072;mso-width-relative:margin;mso-height-relative:margin" coordsize="4051,201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9" o:spid="_x0000_s1027" type="#_x0000_t75" style="position:absolute;width:4051;height:4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">
                  <v:imagedata r:id="rId35" o:title=""/>
                </v:shape>
                <v:shape id="Picture 270" o:spid="_x0000_s1028" type="#_x0000_t75" style="position:absolute;left:477;top:6144;width:3016;height:3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">
                  <v:imagedata r:id="rId36" o:title=""/>
                </v:shape>
                <v:shape id="Picture 272" o:spid="_x0000_s1029" type="#_x0000_t75" style="position:absolute;left:318;top:16814;width:3333;height:3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">
                  <v:imagedata r:id="rId37" o:title=""/>
                </v:shape>
                <v:shape id="Picture 273" o:spid="_x0000_s1030" type="#_x0000_t75" style="position:absolute;left:318;top:11371;width:3333;height:3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">
                  <v:imagedata r:id="rId38" o:title=""/>
                </v:shape>
              </v:group>
            </w:pict>
          </mc:Fallback>
        </mc:AlternateContent>
      </w:r>
      <w:r w:rsidRPr="005C4D3D">
        <w:rPr>
          <w:noProof/>
        </w:rPr>
        <mc:AlternateContent>
          <mc:Choice Requires="wps">
            <w:drawing>
              <wp:anchor distT="45720" distB="45720" distL="114300" distR="114300" simplePos="0" relativeHeight="251778048" behindDoc="0" locked="0" layoutInCell="1" allowOverlap="1" wp14:anchorId="0BE78EDD" wp14:editId="41D32B8C">
                <wp:simplePos x="0" y="0"/>
                <wp:positionH relativeFrom="column">
                  <wp:posOffset>3489325</wp:posOffset>
                </wp:positionH>
                <wp:positionV relativeFrom="paragraph">
                  <wp:posOffset>1592867</wp:posOffset>
                </wp:positionV>
                <wp:extent cx="2552065" cy="1605915"/>
                <wp:effectExtent l="0" t="0" r="0" b="0"/>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065" cy="1605915"/>
                        </a:xfrm>
                        <a:prstGeom prst="rect">
                          <a:avLst/>
                        </a:prstGeom>
                        <a:noFill/>
                        <a:ln w="9525">
                          <a:noFill/>
                          <a:miter lim="800000"/>
                          <a:headEnd/>
                          <a:tailEnd/>
                        </a:ln>
                      </wps:spPr>
                      <wps:txbx>
                        <w:txbxContent>
                          <w:p w14:paraId="6D2B14DF" w14:textId="24790DEC" w:rsidR="00D40F00" w:rsidRPr="00250FD1" w:rsidRDefault="00D40F00" w:rsidP="00D40F00">
                            <w:pPr>
                              <w:spacing w:after="0" w:line="600" w:lineRule="auto"/>
                              <w:rPr>
                                <w:color w:val="FFFFFF" w:themeColor="background1"/>
                                <w:sz w:val="24"/>
                                <w:szCs w:val="24"/>
                                <w:lang w:val="nl-BE"/>
                              </w:rPr>
                            </w:pPr>
                            <w:r w:rsidRPr="00481CB5">
                              <w:rPr>
                                <w:color w:val="FFFFFF" w:themeColor="background1"/>
                                <w:sz w:val="24"/>
                                <w:szCs w:val="24"/>
                                <w:lang w:val="nl-BE"/>
                              </w:rPr>
                              <w:t>www.dpaminvestments.com</w:t>
                            </w:r>
                            <w:r w:rsidR="002B0791">
                              <w:rPr>
                                <w:color w:val="FFFFFF" w:themeColor="background1"/>
                                <w:sz w:val="24"/>
                                <w:szCs w:val="24"/>
                                <w:lang w:val="nl-BE"/>
                              </w:rPr>
                              <w:br/>
                            </w:r>
                            <w:r w:rsidRPr="00481CB5">
                              <w:rPr>
                                <w:color w:val="FFFFFF" w:themeColor="background1"/>
                                <w:sz w:val="24"/>
                                <w:szCs w:val="24"/>
                                <w:lang w:val="nl-BE"/>
                              </w:rPr>
                              <w:t>/</w:t>
                            </w:r>
                            <w:r w:rsidRPr="00250FD1">
                              <w:rPr>
                                <w:color w:val="FFFFFF" w:themeColor="background1"/>
                                <w:sz w:val="24"/>
                                <w:szCs w:val="24"/>
                                <w:lang w:val="nl-BE"/>
                              </w:rPr>
                              <w:t>company/dpam</w:t>
                            </w:r>
                          </w:p>
                          <w:p w14:paraId="28CC9391" w14:textId="77777777" w:rsidR="00D40F00" w:rsidRPr="00A93A09" w:rsidRDefault="00E94D17" w:rsidP="00D40F00">
                            <w:pPr>
                              <w:spacing w:after="0" w:line="600" w:lineRule="auto"/>
                              <w:rPr>
                                <w:color w:val="FFFFFF" w:themeColor="background1"/>
                                <w:sz w:val="24"/>
                                <w:szCs w:val="24"/>
                                <w:lang w:val="nl-BE"/>
                              </w:rPr>
                            </w:pPr>
                            <w:hyperlink r:id="rId39" w:history="1">
                              <w:r w:rsidR="00D40F00" w:rsidRPr="00A93A09">
                                <w:rPr>
                                  <w:rStyle w:val="Hyperlink"/>
                                  <w:color w:val="FFFFFF" w:themeColor="background1"/>
                                  <w:sz w:val="24"/>
                                  <w:szCs w:val="24"/>
                                  <w:u w:val="none"/>
                                  <w:lang w:val="nl-BE"/>
                                </w:rPr>
                                <w:t>dpam@degroofpetercam.com</w:t>
                              </w:r>
                            </w:hyperlink>
                          </w:p>
                          <w:p w14:paraId="4B45F286" w14:textId="07DBEEA2" w:rsidR="00D40F00" w:rsidRPr="00250FD1" w:rsidRDefault="00143429" w:rsidP="00D40F00">
                            <w:pPr>
                              <w:spacing w:after="0" w:line="600" w:lineRule="auto"/>
                              <w:rPr>
                                <w:color w:val="FFFFFF" w:themeColor="background1"/>
                                <w:sz w:val="24"/>
                                <w:szCs w:val="24"/>
                                <w:lang w:val="nl-BE"/>
                              </w:rPr>
                            </w:pPr>
                            <w:r>
                              <w:rPr>
                                <w:color w:val="FFFFFF" w:themeColor="background1"/>
                                <w:sz w:val="24"/>
                                <w:szCs w:val="24"/>
                                <w:lang w:val="nl-BE"/>
                              </w:rPr>
                              <w:t>www.dpaminvestments.com/blog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E78EDD" id="Text Box 49" o:spid="_x0000_s1035" type="#_x0000_t202" style="position:absolute;left:0;text-align:left;margin-left:274.75pt;margin-top:125.4pt;width:200.95pt;height:126.45pt;z-index:251778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" filled="f" stroked="f">
                <v:textbox>
                  <w:txbxContent>
                    <w:p w14:paraId="6D2B14DF" w14:textId="24790DEC" w:rsidR="00D40F00" w:rsidRPr="00250FD1" w:rsidRDefault="00D40F00" w:rsidP="00D40F00">
                      <w:pPr>
                        <w:spacing w:after="0" w:line="600" w:lineRule="auto"/>
                        <w:rPr>
                          <w:color w:val="FFFFFF" w:themeColor="background1"/>
                          <w:sz w:val="24"/>
                          <w:szCs w:val="24"/>
                          <w:lang w:val="nl-BE"/>
                        </w:rPr>
                      </w:pPr>
                      <w:r w:rsidRPr="00481CB5">
                        <w:rPr>
                          <w:color w:val="FFFFFF" w:themeColor="background1"/>
                          <w:sz w:val="24"/>
                          <w:szCs w:val="24"/>
                          <w:lang w:val="nl-BE"/>
                        </w:rPr>
                        <w:t>www.dpaminvestments.com</w:t>
                      </w:r>
                      <w:r w:rsidR="002B0791">
                        <w:rPr>
                          <w:color w:val="FFFFFF" w:themeColor="background1"/>
                          <w:sz w:val="24"/>
                          <w:szCs w:val="24"/>
                          <w:lang w:val="nl-BE"/>
                        </w:rPr>
                        <w:br/>
                      </w:r>
                      <w:r w:rsidRPr="00481CB5">
                        <w:rPr>
                          <w:color w:val="FFFFFF" w:themeColor="background1"/>
                          <w:sz w:val="24"/>
                          <w:szCs w:val="24"/>
                          <w:lang w:val="nl-BE"/>
                        </w:rPr>
                        <w:t>/</w:t>
                      </w:r>
                      <w:r w:rsidRPr="00250FD1">
                        <w:rPr>
                          <w:color w:val="FFFFFF" w:themeColor="background1"/>
                          <w:sz w:val="24"/>
                          <w:szCs w:val="24"/>
                          <w:lang w:val="nl-BE"/>
                        </w:rPr>
                        <w:t>company/dpam</w:t>
                      </w:r>
                    </w:p>
                    <w:p w14:paraId="28CC9391" w14:textId="77777777" w:rsidR="00D40F00" w:rsidRPr="00A93A09" w:rsidRDefault="00E94D17" w:rsidP="00D40F00">
                      <w:pPr>
                        <w:spacing w:after="0" w:line="600" w:lineRule="auto"/>
                        <w:rPr>
                          <w:color w:val="FFFFFF" w:themeColor="background1"/>
                          <w:sz w:val="24"/>
                          <w:szCs w:val="24"/>
                          <w:lang w:val="nl-BE"/>
                        </w:rPr>
                      </w:pPr>
                      <w:hyperlink r:id="rId40" w:history="1">
                        <w:r w:rsidR="00D40F00" w:rsidRPr="00A93A09">
                          <w:rPr>
                            <w:rStyle w:val="Hyperlink"/>
                            <w:color w:val="FFFFFF" w:themeColor="background1"/>
                            <w:sz w:val="24"/>
                            <w:szCs w:val="24"/>
                            <w:u w:val="none"/>
                            <w:lang w:val="nl-BE"/>
                          </w:rPr>
                          <w:t>dpam@degroofpetercam.com</w:t>
                        </w:r>
                      </w:hyperlink>
                    </w:p>
                    <w:p w14:paraId="4B45F286" w14:textId="07DBEEA2" w:rsidR="00D40F00" w:rsidRPr="00250FD1" w:rsidRDefault="00143429" w:rsidP="00D40F00">
                      <w:pPr>
                        <w:spacing w:after="0" w:line="600" w:lineRule="auto"/>
                        <w:rPr>
                          <w:color w:val="FFFFFF" w:themeColor="background1"/>
                          <w:sz w:val="24"/>
                          <w:szCs w:val="24"/>
                          <w:lang w:val="nl-BE"/>
                        </w:rPr>
                      </w:pPr>
                      <w:r>
                        <w:rPr>
                          <w:color w:val="FFFFFF" w:themeColor="background1"/>
                          <w:sz w:val="24"/>
                          <w:szCs w:val="24"/>
                          <w:lang w:val="nl-BE"/>
                        </w:rPr>
                        <w:t>www.dpaminvestments.com/blog</w:t>
                      </w:r>
                    </w:p>
                  </w:txbxContent>
                </v:textbox>
              </v:shape>
            </w:pict>
          </mc:Fallback>
        </mc:AlternateContent>
      </w:r>
      <w:r w:rsidR="00D40F00" w:rsidRPr="005C4D3D">
        <w:rPr>
          <w:noProof/>
        </w:rPr>
        <mc:AlternateContent>
          <mc:Choice Requires="wps">
            <w:drawing>
              <wp:anchor distT="0" distB="0" distL="114300" distR="114300" simplePos="0" relativeHeight="251776000" behindDoc="0" locked="0" layoutInCell="1" allowOverlap="1" wp14:anchorId="06DB311E" wp14:editId="66D04478">
                <wp:simplePos x="0" y="0"/>
                <wp:positionH relativeFrom="column">
                  <wp:posOffset>207645</wp:posOffset>
                </wp:positionH>
                <wp:positionV relativeFrom="paragraph">
                  <wp:posOffset>558165</wp:posOffset>
                </wp:positionV>
                <wp:extent cx="5909310" cy="3284855"/>
                <wp:effectExtent l="0" t="0" r="0" b="0"/>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9310" cy="328485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2F949D1E" id="Rectangle 48" o:spid="_x0000_s1026" style="position:absolute;margin-left:16.35pt;margin-top:43.95pt;width:465.3pt;height:258.6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" fillcolor="#123269 [3213]" stroked="f" strokeweight="1pt"/>
            </w:pict>
          </mc:Fallback>
        </mc:AlternateContent>
      </w:r>
      <w:r w:rsidR="00D40F00" w:rsidRPr="005C4D3D">
        <w:rPr>
          <w:noProof/>
          <w:lang w:val="en-US"/>
        </w:rPr>
        <w:drawing>
          <wp:inline distT="0" distB="0" distL="0" distR="0" wp14:anchorId="72EE1B59" wp14:editId="07152606">
            <wp:extent cx="5794375" cy="461453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95996" cy="4615821"/>
                    </a:xfrm>
                    <a:prstGeom prst="rect">
                      <a:avLst/>
                    </a:prstGeom>
                    <a:ln>
                      <a:noFill/>
                    </a:ln>
                    <a:extLst>
                      <a:ext uri="{53640926-AAD7-44D8-BBD7-CCE9431645EC}">
                        <a14:shadowObscured xmlns:a14="http://schemas.microsoft.com/office/drawing/2010/main"/>
                      </a:ext>
                    </a:extLst>
                  </pic:spPr>
                </pic:pic>
              </a:graphicData>
            </a:graphic>
          </wp:inline>
        </w:drawing>
      </w:r>
      <w:r w:rsidR="005068CB">
        <w:rPr>
          <w:color w:val="E7EAEF" w:themeColor="accent2"/>
        </w:rPr>
        <w:t xml:space="preserve"> </w:t>
      </w:r>
    </w:p>
    <w:p w14:paraId="7A6FA9F5" w14:textId="77777777" w:rsidR="00AA19D1" w:rsidRPr="005C4D3D" w:rsidRDefault="00AA19D1" w:rsidP="00D122D2">
      <w:pPr>
        <w:ind w:left="-851"/>
        <w:rPr>
          <w:color w:val="E7EAEF" w:themeColor="accent2"/>
        </w:rPr>
      </w:pPr>
    </w:p>
    <w:p w14:paraId="4B62EA8D" w14:textId="77777777" w:rsidR="00D40F00" w:rsidRPr="005C4D3D" w:rsidRDefault="00D40F00" w:rsidP="00D122D2">
      <w:pPr>
        <w:ind w:left="-851"/>
        <w:rPr>
          <w:b/>
          <w:bCs/>
          <w:color w:val="00878C"/>
        </w:rPr>
      </w:pPr>
      <w:r w:rsidRPr="005C4D3D">
        <w:rPr>
          <w:b/>
          <w:bCs/>
          <w:color w:val="00878C"/>
        </w:rPr>
        <w:t>Disclaimer</w:t>
      </w:r>
    </w:p>
    <w:p w14:paraId="2C0621AD" w14:textId="365C81B9" w:rsidR="00586A4A" w:rsidRPr="00586A4A" w:rsidRDefault="00586A4A" w:rsidP="00586A4A">
      <w:pPr>
        <w:ind w:left="-851"/>
        <w:rPr>
          <w:sz w:val="13"/>
          <w:szCs w:val="13"/>
        </w:rPr>
      </w:pPr>
      <w:r w:rsidRPr="00586A4A">
        <w:rPr>
          <w:sz w:val="13"/>
          <w:szCs w:val="13"/>
        </w:rPr>
        <w:t>The information contained in this document and its attachments (hereafter the “documents”) is provided for pure information purposes only.</w:t>
      </w:r>
    </w:p>
    <w:p w14:paraId="6BA95854" w14:textId="15E96D94" w:rsidR="00586A4A" w:rsidRPr="00586A4A" w:rsidRDefault="00586A4A" w:rsidP="00586A4A">
      <w:pPr>
        <w:ind w:left="-851"/>
        <w:rPr>
          <w:sz w:val="13"/>
          <w:szCs w:val="13"/>
        </w:rPr>
      </w:pPr>
      <w:r w:rsidRPr="00586A4A">
        <w:rPr>
          <w:sz w:val="13"/>
          <w:szCs w:val="13"/>
        </w:rPr>
        <w:t>These documents do not represent an investment advice and do not form part of an offer or solicitation for shares, bonds or mutual funds, or an invitation to buy or sell the products or instruments referred to herein.</w:t>
      </w:r>
    </w:p>
    <w:p w14:paraId="73810A4B" w14:textId="3CC1D965" w:rsidR="00586A4A" w:rsidRPr="00586A4A" w:rsidRDefault="00586A4A" w:rsidP="00586A4A">
      <w:pPr>
        <w:ind w:left="-851"/>
        <w:rPr>
          <w:sz w:val="13"/>
          <w:szCs w:val="13"/>
        </w:rPr>
      </w:pPr>
      <w:r w:rsidRPr="00586A4A">
        <w:rPr>
          <w:sz w:val="13"/>
          <w:szCs w:val="13"/>
        </w:rPr>
        <w:t>Applications to invest in any fund referred to in this document can only validly be made on the basis of the key investor information document (KIID), the prospectus and the latest available annual or semi-annual reports. These documents can be obtained free of charge from Degroof Petercam Asset Management sa, the financial service provider and on the website of the sub-fund at www.dpamfunds.com.</w:t>
      </w:r>
    </w:p>
    <w:p w14:paraId="738554F0" w14:textId="73BDC012" w:rsidR="00586A4A" w:rsidRPr="00586A4A" w:rsidRDefault="00586A4A" w:rsidP="00586A4A">
      <w:pPr>
        <w:ind w:left="-851"/>
        <w:rPr>
          <w:sz w:val="13"/>
          <w:szCs w:val="13"/>
        </w:rPr>
      </w:pPr>
      <w:r w:rsidRPr="00586A4A">
        <w:rPr>
          <w:sz w:val="13"/>
          <w:szCs w:val="13"/>
        </w:rPr>
        <w:t>All opinions and financial estimates herein reflect a situation on the date of preparation of these documents and are therefore subject to change at any time without prior notice. Specifically, past performance is not necessarily indicative of future performance and there is no guarantee it will be repeated.</w:t>
      </w:r>
    </w:p>
    <w:p w14:paraId="0C993BCE" w14:textId="517E5E36" w:rsidR="00586A4A" w:rsidRPr="00586A4A" w:rsidRDefault="00586A4A" w:rsidP="00586A4A">
      <w:pPr>
        <w:ind w:left="-851"/>
        <w:rPr>
          <w:sz w:val="13"/>
          <w:szCs w:val="13"/>
        </w:rPr>
      </w:pPr>
      <w:r w:rsidRPr="00586A4A">
        <w:rPr>
          <w:sz w:val="13"/>
          <w:szCs w:val="13"/>
        </w:rPr>
        <w:t>Degroof Petercam Asset Management nv (DPAM), with registered office at Rue Guimard 18, 1040 Brussels, and which is the author of the present document, has made its best efforts in the preparation of this document and is acting in the best interests of its clients, yet without carrying any obligation to achieve any result or performance whatsoever. The information provided is from sources which DPAM believes to be reliable. However, DPAM does not guarantee that the information is accurate or complete.</w:t>
      </w:r>
    </w:p>
    <w:p w14:paraId="773A73E1" w14:textId="77777777" w:rsidR="00586A4A" w:rsidRDefault="00586A4A" w:rsidP="00586A4A">
      <w:pPr>
        <w:ind w:left="-851"/>
        <w:rPr>
          <w:sz w:val="13"/>
          <w:szCs w:val="13"/>
        </w:rPr>
      </w:pPr>
      <w:r w:rsidRPr="00586A4A">
        <w:rPr>
          <w:sz w:val="13"/>
          <w:szCs w:val="13"/>
        </w:rPr>
        <w:t>These documents may not be duplicated, in whole or in part, or distributed to other persons without the prior written consent of DPAM. These documents may not be distributed to retail investors and are solely restricted to institutional investors.</w:t>
      </w:r>
    </w:p>
    <w:p w14:paraId="298ADEB4" w14:textId="77F11834" w:rsidR="00374F18" w:rsidRPr="00D40F00" w:rsidRDefault="00EE1A1C" w:rsidP="00586A4A">
      <w:pPr>
        <w:ind w:left="-851"/>
        <w:rPr>
          <w:sz w:val="13"/>
          <w:szCs w:val="13"/>
          <w:lang w:val="fr-BE"/>
        </w:rPr>
      </w:pPr>
      <w:r w:rsidRPr="007C5EB0">
        <w:rPr>
          <w:sz w:val="13"/>
          <w:szCs w:val="13"/>
          <w:lang w:val="fr-BE"/>
        </w:rPr>
        <w:t>DPAM sa - Rue Guimard 18 | 1040 Brussels | Belgium</w:t>
      </w:r>
    </w:p>
    <w:sectPr w:rsidR="00374F18" w:rsidRPr="00D40F00" w:rsidSect="00C42237">
      <w:headerReference w:type="default" r:id="rId42"/>
      <w:footerReference w:type="default" r:id="rId43"/>
      <w:pgSz w:w="11906" w:h="16838"/>
      <w:pgMar w:top="1559" w:right="1418" w:bottom="1559" w:left="2268"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D12338" w14:textId="77777777" w:rsidR="00042CFB" w:rsidRDefault="00042CFB" w:rsidP="00EF7368">
      <w:r>
        <w:separator/>
      </w:r>
    </w:p>
    <w:p w14:paraId="0640D485" w14:textId="77777777" w:rsidR="00042CFB" w:rsidRDefault="00042CFB"/>
  </w:endnote>
  <w:endnote w:type="continuationSeparator" w:id="0">
    <w:p w14:paraId="3CFD6973" w14:textId="77777777" w:rsidR="00042CFB" w:rsidRDefault="00042CFB" w:rsidP="00EF7368">
      <w:r>
        <w:continuationSeparator/>
      </w:r>
    </w:p>
    <w:p w14:paraId="60C3251D" w14:textId="77777777" w:rsidR="00042CFB" w:rsidRDefault="00042CF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pton Book">
    <w:panose1 w:val="00000000000000000000"/>
    <w:charset w:val="00"/>
    <w:family w:val="auto"/>
    <w:notTrueType/>
    <w:pitch w:val="variable"/>
    <w:sig w:usb0="00000007" w:usb1="00000023" w:usb2="00000000" w:usb3="00000000" w:csb0="00000093" w:csb1="00000000"/>
  </w:font>
  <w:font w:name="Times New Roman (Hoofdtekst CS)">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0079293"/>
      <w:docPartObj>
        <w:docPartGallery w:val="Page Numbers (Bottom of Page)"/>
        <w:docPartUnique/>
      </w:docPartObj>
    </w:sdtPr>
    <w:sdtEndPr>
      <w:rPr>
        <w:noProof/>
      </w:rPr>
    </w:sdtEndPr>
    <w:sdtContent>
      <w:p w14:paraId="33BDE94A" w14:textId="77777777" w:rsidR="00961C17" w:rsidRDefault="00961C17" w:rsidP="00961C17">
        <w:pPr>
          <w:pStyle w:val="Footer"/>
          <w:jc w:val="right"/>
        </w:pPr>
        <w:r>
          <w:fldChar w:fldCharType="begin"/>
        </w:r>
        <w:r>
          <w:instrText xml:space="preserve"> PAGE   \* MERGEFORMAT </w:instrText>
        </w:r>
        <w:r>
          <w:fldChar w:fldCharType="separate"/>
        </w:r>
        <w:r>
          <w:t>4</w:t>
        </w:r>
        <w:r>
          <w:rPr>
            <w:noProof/>
          </w:rPr>
          <w:fldChar w:fldCharType="end"/>
        </w:r>
      </w:p>
    </w:sdtContent>
  </w:sdt>
  <w:p w14:paraId="34AA6C29" w14:textId="77777777" w:rsidR="00961C17" w:rsidRDefault="00961C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74CE4D" w14:textId="77777777" w:rsidR="00042CFB" w:rsidRDefault="00042CFB" w:rsidP="00EF7368">
      <w:r>
        <w:separator/>
      </w:r>
    </w:p>
    <w:p w14:paraId="441B3863" w14:textId="77777777" w:rsidR="00042CFB" w:rsidRDefault="00042CFB"/>
  </w:footnote>
  <w:footnote w:type="continuationSeparator" w:id="0">
    <w:p w14:paraId="6BD9A543" w14:textId="77777777" w:rsidR="00042CFB" w:rsidRDefault="00042CFB" w:rsidP="00EF7368">
      <w:r>
        <w:continuationSeparator/>
      </w:r>
    </w:p>
    <w:p w14:paraId="17A5E8D0" w14:textId="77777777" w:rsidR="00042CFB" w:rsidRDefault="00042CF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F25D78" w14:textId="739104D3" w:rsidR="00EF67A0" w:rsidRDefault="009B6646">
    <w:pPr>
      <w:pStyle w:val="Header"/>
    </w:pPr>
    <w:r>
      <w:rPr>
        <w:noProof/>
      </w:rPr>
      <mc:AlternateContent>
        <mc:Choice Requires="wps">
          <w:drawing>
            <wp:anchor distT="0" distB="0" distL="114300" distR="114300" simplePos="0" relativeHeight="251660288" behindDoc="1" locked="0" layoutInCell="1" allowOverlap="1" wp14:anchorId="60AA11C6" wp14:editId="772AF83F">
              <wp:simplePos x="0" y="0"/>
              <wp:positionH relativeFrom="page">
                <wp:posOffset>-3810</wp:posOffset>
              </wp:positionH>
              <wp:positionV relativeFrom="page">
                <wp:posOffset>2197735</wp:posOffset>
              </wp:positionV>
              <wp:extent cx="890270" cy="8486775"/>
              <wp:effectExtent l="0" t="0" r="5080" b="9525"/>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0270" cy="848677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D02919" id="Rectangle 37" o:spid="_x0000_s1026" style="position:absolute;margin-left:-.3pt;margin-top:173.05pt;width:70.1pt;height:668.2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" fillcolor="#123269 [3213]" stroked="f" strokeweight="1pt">
              <w10:wrap anchorx="page" anchory="page"/>
            </v:rect>
          </w:pict>
        </mc:Fallback>
      </mc:AlternateContent>
    </w:r>
    <w:r>
      <w:rPr>
        <w:noProof/>
      </w:rPr>
      <mc:AlternateContent>
        <mc:Choice Requires="wps">
          <w:drawing>
            <wp:anchor distT="0" distB="0" distL="114300" distR="114300" simplePos="0" relativeHeight="251659264" behindDoc="1" locked="0" layoutInCell="1" allowOverlap="1" wp14:anchorId="3D3BECE5" wp14:editId="618645A7">
              <wp:simplePos x="0" y="0"/>
              <wp:positionH relativeFrom="page">
                <wp:posOffset>-3493</wp:posOffset>
              </wp:positionH>
              <wp:positionV relativeFrom="page">
                <wp:posOffset>1905</wp:posOffset>
              </wp:positionV>
              <wp:extent cx="890270" cy="2200275"/>
              <wp:effectExtent l="0" t="0" r="5080" b="9525"/>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0270" cy="2200275"/>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0280E1" id="Rectangle 38" o:spid="_x0000_s1026" style="position:absolute;margin-left:-.3pt;margin-top:.15pt;width:70.1pt;height:173.2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" fillcolor="#e7eaef [3205]" stroked="f" strokeweight="1pt">
              <w10:wrap anchorx="page" anchory="page"/>
            </v:rect>
          </w:pict>
        </mc:Fallback>
      </mc:AlternateContent>
    </w:r>
  </w:p>
  <w:p w14:paraId="6566498D" w14:textId="77777777" w:rsidR="002E6053" w:rsidRDefault="002E605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E2C16"/>
    <w:multiLevelType w:val="hybridMultilevel"/>
    <w:tmpl w:val="EEEA06EE"/>
    <w:lvl w:ilvl="0" w:tplc="04130005">
      <w:start w:val="1"/>
      <w:numFmt w:val="bullet"/>
      <w:pStyle w:val="TitleCoverSmall"/>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643DA9"/>
    <w:multiLevelType w:val="hybridMultilevel"/>
    <w:tmpl w:val="7F8E08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A766927"/>
    <w:multiLevelType w:val="hybridMultilevel"/>
    <w:tmpl w:val="79E6F7E0"/>
    <w:lvl w:ilvl="0" w:tplc="D7160106">
      <w:start w:val="1"/>
      <w:numFmt w:val="lowerLetter"/>
      <w:pStyle w:val="SubtitleLevel3"/>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205043C2"/>
    <w:multiLevelType w:val="hybridMultilevel"/>
    <w:tmpl w:val="7E18DA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1FE5809"/>
    <w:multiLevelType w:val="hybridMultilevel"/>
    <w:tmpl w:val="4418AA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67E5C35"/>
    <w:multiLevelType w:val="hybridMultilevel"/>
    <w:tmpl w:val="C4F46104"/>
    <w:lvl w:ilvl="0" w:tplc="6776AE40">
      <w:start w:val="1"/>
      <w:numFmt w:val="bullet"/>
      <w:pStyle w:val="BodyListBullet"/>
      <w:lvlText w:val=""/>
      <w:lvlJc w:val="left"/>
      <w:pPr>
        <w:ind w:left="360" w:hanging="360"/>
      </w:pPr>
      <w:rPr>
        <w:rFonts w:ascii="Wingdings" w:hAnsi="Wingdings" w:hint="default"/>
        <w:color w:val="00878C"/>
      </w:rPr>
    </w:lvl>
    <w:lvl w:ilvl="1" w:tplc="B9683CBC">
      <w:start w:val="1"/>
      <w:numFmt w:val="bullet"/>
      <w:lvlText w:val=""/>
      <w:lvlJc w:val="left"/>
      <w:pPr>
        <w:ind w:left="360" w:hanging="360"/>
      </w:pPr>
      <w:rPr>
        <w:rFonts w:ascii="Wingdings" w:hAnsi="Wingdings" w:hint="default"/>
        <w:color w:val="00878C"/>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803320B"/>
    <w:multiLevelType w:val="hybridMultilevel"/>
    <w:tmpl w:val="4248152E"/>
    <w:lvl w:ilvl="0" w:tplc="E46CAFD0">
      <w:start w:val="1"/>
      <w:numFmt w:val="upperRoman"/>
      <w:pStyle w:val="TitleLevel1"/>
      <w:lvlText w:val="%1."/>
      <w:lvlJc w:val="left"/>
      <w:pPr>
        <w:ind w:left="720" w:hanging="720"/>
      </w:pPr>
      <w:rPr>
        <w:rFonts w:hint="default"/>
      </w:rPr>
    </w:lvl>
    <w:lvl w:ilvl="1" w:tplc="629C6A8E">
      <w:numFmt w:val="bullet"/>
      <w:lvlText w:val="•"/>
      <w:lvlJc w:val="left"/>
      <w:pPr>
        <w:ind w:left="1800" w:hanging="720"/>
      </w:pPr>
      <w:rPr>
        <w:rFonts w:ascii="Calibri" w:eastAsiaTheme="minorHAnsi" w:hAnsi="Calibri" w:cs="Calibri" w:hint="default"/>
      </w:rPr>
    </w:lvl>
    <w:lvl w:ilvl="2" w:tplc="E29883C8">
      <w:numFmt w:val="bullet"/>
      <w:lvlText w:val=""/>
      <w:lvlJc w:val="left"/>
      <w:pPr>
        <w:ind w:left="2700" w:hanging="720"/>
      </w:pPr>
      <w:rPr>
        <w:rFonts w:ascii="Symbol" w:eastAsiaTheme="minorHAnsi" w:hAnsi="Symbol" w:cstheme="minorBidi"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C5B4C01"/>
    <w:multiLevelType w:val="hybridMultilevel"/>
    <w:tmpl w:val="0F34B1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EB10A3B"/>
    <w:multiLevelType w:val="hybridMultilevel"/>
    <w:tmpl w:val="4A227F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DEB2498"/>
    <w:multiLevelType w:val="hybridMultilevel"/>
    <w:tmpl w:val="25B62116"/>
    <w:lvl w:ilvl="0" w:tplc="80D01C60">
      <w:start w:val="1"/>
      <w:numFmt w:val="decimal"/>
      <w:pStyle w:val="BodyListNumber"/>
      <w:lvlText w:val="%1."/>
      <w:lvlJc w:val="left"/>
      <w:pPr>
        <w:ind w:left="644" w:hanging="360"/>
      </w:pPr>
      <w:rPr>
        <w:rFonts w:ascii="Arial" w:hAnsi="Arial" w:hint="default"/>
        <w:b/>
        <w:bCs/>
        <w:i w:val="0"/>
        <w:color w:val="00878C"/>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3E63100A"/>
    <w:multiLevelType w:val="multilevel"/>
    <w:tmpl w:val="ABA45E7A"/>
    <w:lvl w:ilvl="0">
      <w:start w:val="1"/>
      <w:numFmt w:val="decimal"/>
      <w:lvlText w:val="%1."/>
      <w:lvlJc w:val="left"/>
      <w:pPr>
        <w:ind w:left="1077" w:hanging="360"/>
      </w:pPr>
      <w:rPr>
        <w:rFonts w:hint="default"/>
      </w:rPr>
    </w:lvl>
    <w:lvl w:ilvl="1">
      <w:start w:val="1"/>
      <w:numFmt w:val="decimal"/>
      <w:pStyle w:val="SubtitleLevel2"/>
      <w:isLgl/>
      <w:lvlText w:val="%1.%2"/>
      <w:lvlJc w:val="left"/>
      <w:pPr>
        <w:ind w:left="1077" w:hanging="360"/>
      </w:pPr>
      <w:rPr>
        <w:rFonts w:hint="default"/>
      </w:rPr>
    </w:lvl>
    <w:lvl w:ilvl="2">
      <w:start w:val="1"/>
      <w:numFmt w:val="decimal"/>
      <w:isLgl/>
      <w:lvlText w:val="%1.%2.%3"/>
      <w:lvlJc w:val="left"/>
      <w:pPr>
        <w:ind w:left="1437" w:hanging="720"/>
      </w:pPr>
      <w:rPr>
        <w:rFonts w:hint="default"/>
      </w:rPr>
    </w:lvl>
    <w:lvl w:ilvl="3">
      <w:start w:val="1"/>
      <w:numFmt w:val="decimal"/>
      <w:isLgl/>
      <w:lvlText w:val="%1.%2.%3.%4"/>
      <w:lvlJc w:val="left"/>
      <w:pPr>
        <w:ind w:left="1437" w:hanging="720"/>
      </w:pPr>
      <w:rPr>
        <w:rFonts w:hint="default"/>
      </w:rPr>
    </w:lvl>
    <w:lvl w:ilvl="4">
      <w:start w:val="1"/>
      <w:numFmt w:val="decimal"/>
      <w:isLgl/>
      <w:lvlText w:val="%1.%2.%3.%4.%5"/>
      <w:lvlJc w:val="left"/>
      <w:pPr>
        <w:ind w:left="1797" w:hanging="1080"/>
      </w:pPr>
      <w:rPr>
        <w:rFonts w:hint="default"/>
      </w:rPr>
    </w:lvl>
    <w:lvl w:ilvl="5">
      <w:start w:val="1"/>
      <w:numFmt w:val="decimal"/>
      <w:isLgl/>
      <w:lvlText w:val="%1.%2.%3.%4.%5.%6"/>
      <w:lvlJc w:val="left"/>
      <w:pPr>
        <w:ind w:left="1797" w:hanging="1080"/>
      </w:pPr>
      <w:rPr>
        <w:rFonts w:hint="default"/>
      </w:rPr>
    </w:lvl>
    <w:lvl w:ilvl="6">
      <w:start w:val="1"/>
      <w:numFmt w:val="decimal"/>
      <w:isLgl/>
      <w:lvlText w:val="%1.%2.%3.%4.%5.%6.%7"/>
      <w:lvlJc w:val="left"/>
      <w:pPr>
        <w:ind w:left="2157" w:hanging="1440"/>
      </w:pPr>
      <w:rPr>
        <w:rFonts w:hint="default"/>
      </w:rPr>
    </w:lvl>
    <w:lvl w:ilvl="7">
      <w:start w:val="1"/>
      <w:numFmt w:val="decimal"/>
      <w:isLgl/>
      <w:lvlText w:val="%1.%2.%3.%4.%5.%6.%7.%8"/>
      <w:lvlJc w:val="left"/>
      <w:pPr>
        <w:ind w:left="2157" w:hanging="1440"/>
      </w:pPr>
      <w:rPr>
        <w:rFonts w:hint="default"/>
      </w:rPr>
    </w:lvl>
    <w:lvl w:ilvl="8">
      <w:start w:val="1"/>
      <w:numFmt w:val="decimal"/>
      <w:isLgl/>
      <w:lvlText w:val="%1.%2.%3.%4.%5.%6.%7.%8.%9"/>
      <w:lvlJc w:val="left"/>
      <w:pPr>
        <w:ind w:left="2517" w:hanging="1800"/>
      </w:pPr>
      <w:rPr>
        <w:rFonts w:hint="default"/>
      </w:rPr>
    </w:lvl>
  </w:abstractNum>
  <w:abstractNum w:abstractNumId="11" w15:restartNumberingAfterBreak="0">
    <w:nsid w:val="62AD5381"/>
    <w:multiLevelType w:val="hybridMultilevel"/>
    <w:tmpl w:val="A2C027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63AF7CD5"/>
    <w:multiLevelType w:val="hybridMultilevel"/>
    <w:tmpl w:val="86469F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95F405D"/>
    <w:multiLevelType w:val="hybridMultilevel"/>
    <w:tmpl w:val="733ADB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79B5643"/>
    <w:multiLevelType w:val="hybridMultilevel"/>
    <w:tmpl w:val="335EF8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9660888">
    <w:abstractNumId w:val="6"/>
  </w:num>
  <w:num w:numId="2" w16cid:durableId="1407073792">
    <w:abstractNumId w:val="0"/>
  </w:num>
  <w:num w:numId="3" w16cid:durableId="1301887808">
    <w:abstractNumId w:val="5"/>
  </w:num>
  <w:num w:numId="4" w16cid:durableId="931815266">
    <w:abstractNumId w:val="10"/>
  </w:num>
  <w:num w:numId="5" w16cid:durableId="1005279547">
    <w:abstractNumId w:val="2"/>
  </w:num>
  <w:num w:numId="6" w16cid:durableId="113641559">
    <w:abstractNumId w:val="9"/>
  </w:num>
  <w:num w:numId="7" w16cid:durableId="2442447">
    <w:abstractNumId w:val="14"/>
  </w:num>
  <w:num w:numId="8" w16cid:durableId="1911965180">
    <w:abstractNumId w:val="4"/>
  </w:num>
  <w:num w:numId="9" w16cid:durableId="169642289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474373219">
    <w:abstractNumId w:val="5"/>
  </w:num>
  <w:num w:numId="11" w16cid:durableId="136763379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955749841">
    <w:abstractNumId w:val="10"/>
  </w:num>
  <w:num w:numId="13" w16cid:durableId="1987542344">
    <w:abstractNumId w:val="1"/>
  </w:num>
  <w:num w:numId="14" w16cid:durableId="877353242">
    <w:abstractNumId w:val="5"/>
  </w:num>
  <w:num w:numId="15" w16cid:durableId="1421484271">
    <w:abstractNumId w:val="10"/>
  </w:num>
  <w:num w:numId="16" w16cid:durableId="1306084617">
    <w:abstractNumId w:val="8"/>
  </w:num>
  <w:num w:numId="17" w16cid:durableId="1680740465">
    <w:abstractNumId w:val="5"/>
  </w:num>
  <w:num w:numId="18" w16cid:durableId="606695520">
    <w:abstractNumId w:val="10"/>
  </w:num>
  <w:num w:numId="19" w16cid:durableId="214272795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520322584">
    <w:abstractNumId w:val="10"/>
  </w:num>
  <w:num w:numId="21" w16cid:durableId="118765263">
    <w:abstractNumId w:val="10"/>
  </w:num>
  <w:num w:numId="22" w16cid:durableId="1619992670">
    <w:abstractNumId w:val="13"/>
  </w:num>
  <w:num w:numId="23" w16cid:durableId="692610460">
    <w:abstractNumId w:val="12"/>
  </w:num>
  <w:num w:numId="24" w16cid:durableId="1335496134">
    <w:abstractNumId w:val="3"/>
  </w:num>
  <w:num w:numId="25" w16cid:durableId="289871046">
    <w:abstractNumId w:val="5"/>
  </w:num>
  <w:num w:numId="26" w16cid:durableId="2088837650">
    <w:abstractNumId w:val="11"/>
  </w:num>
  <w:num w:numId="27" w16cid:durableId="2033912793">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PWAFVersion" w:val="5.0"/>
  </w:docVars>
  <w:rsids>
    <w:rsidRoot w:val="00810BE4"/>
    <w:rsid w:val="0000131E"/>
    <w:rsid w:val="00001652"/>
    <w:rsid w:val="00004646"/>
    <w:rsid w:val="000078C9"/>
    <w:rsid w:val="000103E9"/>
    <w:rsid w:val="00010CAE"/>
    <w:rsid w:val="00011D6D"/>
    <w:rsid w:val="00011DAB"/>
    <w:rsid w:val="0001368C"/>
    <w:rsid w:val="00013F5C"/>
    <w:rsid w:val="000215C3"/>
    <w:rsid w:val="00023BAF"/>
    <w:rsid w:val="0002519F"/>
    <w:rsid w:val="00025938"/>
    <w:rsid w:val="00026B84"/>
    <w:rsid w:val="000272EC"/>
    <w:rsid w:val="0003393F"/>
    <w:rsid w:val="00037059"/>
    <w:rsid w:val="00037CD2"/>
    <w:rsid w:val="00042CFB"/>
    <w:rsid w:val="000516BA"/>
    <w:rsid w:val="00054EF0"/>
    <w:rsid w:val="000552CC"/>
    <w:rsid w:val="00057420"/>
    <w:rsid w:val="000578B3"/>
    <w:rsid w:val="000611E6"/>
    <w:rsid w:val="000628B4"/>
    <w:rsid w:val="00062EE3"/>
    <w:rsid w:val="00064E7C"/>
    <w:rsid w:val="00065918"/>
    <w:rsid w:val="00065FDC"/>
    <w:rsid w:val="00073816"/>
    <w:rsid w:val="00074212"/>
    <w:rsid w:val="0007560A"/>
    <w:rsid w:val="000805E3"/>
    <w:rsid w:val="0008077A"/>
    <w:rsid w:val="000857A1"/>
    <w:rsid w:val="00087234"/>
    <w:rsid w:val="00087F09"/>
    <w:rsid w:val="000905FC"/>
    <w:rsid w:val="000907CB"/>
    <w:rsid w:val="00090D82"/>
    <w:rsid w:val="00091509"/>
    <w:rsid w:val="00092FDD"/>
    <w:rsid w:val="000930C5"/>
    <w:rsid w:val="00093441"/>
    <w:rsid w:val="00093923"/>
    <w:rsid w:val="000944BF"/>
    <w:rsid w:val="0009651D"/>
    <w:rsid w:val="00096E3F"/>
    <w:rsid w:val="0009724B"/>
    <w:rsid w:val="000B2B58"/>
    <w:rsid w:val="000B394D"/>
    <w:rsid w:val="000B4B81"/>
    <w:rsid w:val="000B5149"/>
    <w:rsid w:val="000B5B05"/>
    <w:rsid w:val="000B67D4"/>
    <w:rsid w:val="000C5D7A"/>
    <w:rsid w:val="000C6338"/>
    <w:rsid w:val="000C6BD6"/>
    <w:rsid w:val="000D0712"/>
    <w:rsid w:val="000D0B63"/>
    <w:rsid w:val="000D145B"/>
    <w:rsid w:val="000D3602"/>
    <w:rsid w:val="000D4D99"/>
    <w:rsid w:val="000D584F"/>
    <w:rsid w:val="000E0636"/>
    <w:rsid w:val="000E1320"/>
    <w:rsid w:val="000E2565"/>
    <w:rsid w:val="000E2CAE"/>
    <w:rsid w:val="000E7656"/>
    <w:rsid w:val="000E7EBF"/>
    <w:rsid w:val="000F03CB"/>
    <w:rsid w:val="000F13BC"/>
    <w:rsid w:val="000F5C78"/>
    <w:rsid w:val="000F6B2E"/>
    <w:rsid w:val="0010108E"/>
    <w:rsid w:val="001019F9"/>
    <w:rsid w:val="00101C7C"/>
    <w:rsid w:val="0010225E"/>
    <w:rsid w:val="001036AC"/>
    <w:rsid w:val="0011087C"/>
    <w:rsid w:val="001138A3"/>
    <w:rsid w:val="00114484"/>
    <w:rsid w:val="00116EE4"/>
    <w:rsid w:val="001237A0"/>
    <w:rsid w:val="0013281B"/>
    <w:rsid w:val="0013744D"/>
    <w:rsid w:val="001421ED"/>
    <w:rsid w:val="00142F95"/>
    <w:rsid w:val="00143429"/>
    <w:rsid w:val="001435F6"/>
    <w:rsid w:val="00146CDD"/>
    <w:rsid w:val="0015438C"/>
    <w:rsid w:val="001560EB"/>
    <w:rsid w:val="001631A0"/>
    <w:rsid w:val="00166D86"/>
    <w:rsid w:val="001708A9"/>
    <w:rsid w:val="001721E9"/>
    <w:rsid w:val="001740B1"/>
    <w:rsid w:val="00180714"/>
    <w:rsid w:val="001826B2"/>
    <w:rsid w:val="001829A7"/>
    <w:rsid w:val="001843C0"/>
    <w:rsid w:val="00186220"/>
    <w:rsid w:val="001905C9"/>
    <w:rsid w:val="00192DFE"/>
    <w:rsid w:val="00193A6F"/>
    <w:rsid w:val="00196E44"/>
    <w:rsid w:val="001A03D4"/>
    <w:rsid w:val="001A1337"/>
    <w:rsid w:val="001A1F76"/>
    <w:rsid w:val="001A2493"/>
    <w:rsid w:val="001A3C26"/>
    <w:rsid w:val="001A3E3B"/>
    <w:rsid w:val="001A669E"/>
    <w:rsid w:val="001B0299"/>
    <w:rsid w:val="001B1DBB"/>
    <w:rsid w:val="001B613E"/>
    <w:rsid w:val="001C07F2"/>
    <w:rsid w:val="001C59C5"/>
    <w:rsid w:val="001C750C"/>
    <w:rsid w:val="001D4FD2"/>
    <w:rsid w:val="001D6B63"/>
    <w:rsid w:val="001E1E99"/>
    <w:rsid w:val="001E46A6"/>
    <w:rsid w:val="001E4ACE"/>
    <w:rsid w:val="001E53BE"/>
    <w:rsid w:val="001E6996"/>
    <w:rsid w:val="001E7CDA"/>
    <w:rsid w:val="001F30D5"/>
    <w:rsid w:val="001F37D6"/>
    <w:rsid w:val="001F38CD"/>
    <w:rsid w:val="001F5F6F"/>
    <w:rsid w:val="00206B80"/>
    <w:rsid w:val="00214EA0"/>
    <w:rsid w:val="002165FE"/>
    <w:rsid w:val="002238B1"/>
    <w:rsid w:val="00233130"/>
    <w:rsid w:val="00240B41"/>
    <w:rsid w:val="00242A13"/>
    <w:rsid w:val="00250E05"/>
    <w:rsid w:val="002513E8"/>
    <w:rsid w:val="00251631"/>
    <w:rsid w:val="00252331"/>
    <w:rsid w:val="00253E40"/>
    <w:rsid w:val="002551E6"/>
    <w:rsid w:val="00257E3A"/>
    <w:rsid w:val="002617D9"/>
    <w:rsid w:val="00262DD8"/>
    <w:rsid w:val="002631AE"/>
    <w:rsid w:val="0026492D"/>
    <w:rsid w:val="002700ED"/>
    <w:rsid w:val="00280520"/>
    <w:rsid w:val="00280663"/>
    <w:rsid w:val="0028507F"/>
    <w:rsid w:val="00286DD6"/>
    <w:rsid w:val="002902E5"/>
    <w:rsid w:val="0029186C"/>
    <w:rsid w:val="002941EA"/>
    <w:rsid w:val="00296AE9"/>
    <w:rsid w:val="002A2CE3"/>
    <w:rsid w:val="002A2E46"/>
    <w:rsid w:val="002A7B5B"/>
    <w:rsid w:val="002B0692"/>
    <w:rsid w:val="002B0791"/>
    <w:rsid w:val="002B0BB6"/>
    <w:rsid w:val="002B12E7"/>
    <w:rsid w:val="002B263D"/>
    <w:rsid w:val="002B52C7"/>
    <w:rsid w:val="002C0CA4"/>
    <w:rsid w:val="002C249F"/>
    <w:rsid w:val="002C360D"/>
    <w:rsid w:val="002C5290"/>
    <w:rsid w:val="002C54F9"/>
    <w:rsid w:val="002C6B14"/>
    <w:rsid w:val="002D1DC5"/>
    <w:rsid w:val="002D1DC9"/>
    <w:rsid w:val="002D2E41"/>
    <w:rsid w:val="002D3567"/>
    <w:rsid w:val="002D763E"/>
    <w:rsid w:val="002D76A2"/>
    <w:rsid w:val="002E1401"/>
    <w:rsid w:val="002E233C"/>
    <w:rsid w:val="002E6053"/>
    <w:rsid w:val="002E6560"/>
    <w:rsid w:val="002E7BBB"/>
    <w:rsid w:val="002F01E5"/>
    <w:rsid w:val="002F0418"/>
    <w:rsid w:val="002F1FFE"/>
    <w:rsid w:val="002F229E"/>
    <w:rsid w:val="002F2C8A"/>
    <w:rsid w:val="002F5A51"/>
    <w:rsid w:val="002F6543"/>
    <w:rsid w:val="002F68F5"/>
    <w:rsid w:val="002F6C53"/>
    <w:rsid w:val="002F7F1F"/>
    <w:rsid w:val="00300232"/>
    <w:rsid w:val="00302CE7"/>
    <w:rsid w:val="00303D88"/>
    <w:rsid w:val="00304ABE"/>
    <w:rsid w:val="00305E4D"/>
    <w:rsid w:val="0031074B"/>
    <w:rsid w:val="00310A5E"/>
    <w:rsid w:val="00311890"/>
    <w:rsid w:val="003139A2"/>
    <w:rsid w:val="00315C47"/>
    <w:rsid w:val="00317966"/>
    <w:rsid w:val="00325F1B"/>
    <w:rsid w:val="00327313"/>
    <w:rsid w:val="00334F2C"/>
    <w:rsid w:val="0034544C"/>
    <w:rsid w:val="00356793"/>
    <w:rsid w:val="003601A0"/>
    <w:rsid w:val="003604E9"/>
    <w:rsid w:val="00360B08"/>
    <w:rsid w:val="003654D2"/>
    <w:rsid w:val="00373C11"/>
    <w:rsid w:val="003742FB"/>
    <w:rsid w:val="00374A11"/>
    <w:rsid w:val="00374F18"/>
    <w:rsid w:val="003835A8"/>
    <w:rsid w:val="00383CDC"/>
    <w:rsid w:val="0038660B"/>
    <w:rsid w:val="00393ACA"/>
    <w:rsid w:val="00393F7C"/>
    <w:rsid w:val="003947F7"/>
    <w:rsid w:val="00397182"/>
    <w:rsid w:val="003A06DA"/>
    <w:rsid w:val="003A18A5"/>
    <w:rsid w:val="003A3132"/>
    <w:rsid w:val="003B0DB4"/>
    <w:rsid w:val="003B33B5"/>
    <w:rsid w:val="003B3717"/>
    <w:rsid w:val="003B3B27"/>
    <w:rsid w:val="003C001A"/>
    <w:rsid w:val="003C4813"/>
    <w:rsid w:val="003C5793"/>
    <w:rsid w:val="003D1B17"/>
    <w:rsid w:val="003D5F4C"/>
    <w:rsid w:val="003D6F05"/>
    <w:rsid w:val="003D7550"/>
    <w:rsid w:val="003E1897"/>
    <w:rsid w:val="003E18C8"/>
    <w:rsid w:val="003E3783"/>
    <w:rsid w:val="003E747D"/>
    <w:rsid w:val="003F0A06"/>
    <w:rsid w:val="003F393F"/>
    <w:rsid w:val="003F7396"/>
    <w:rsid w:val="00400964"/>
    <w:rsid w:val="00402747"/>
    <w:rsid w:val="0040296C"/>
    <w:rsid w:val="00405EF2"/>
    <w:rsid w:val="00406721"/>
    <w:rsid w:val="004104AD"/>
    <w:rsid w:val="00412ACF"/>
    <w:rsid w:val="0041418B"/>
    <w:rsid w:val="00415787"/>
    <w:rsid w:val="00416ADC"/>
    <w:rsid w:val="00424684"/>
    <w:rsid w:val="00425924"/>
    <w:rsid w:val="00426305"/>
    <w:rsid w:val="00427847"/>
    <w:rsid w:val="00430DE3"/>
    <w:rsid w:val="004310D1"/>
    <w:rsid w:val="0043130F"/>
    <w:rsid w:val="004335F8"/>
    <w:rsid w:val="00436A11"/>
    <w:rsid w:val="00437A26"/>
    <w:rsid w:val="00442076"/>
    <w:rsid w:val="0045056C"/>
    <w:rsid w:val="004507E2"/>
    <w:rsid w:val="00450A00"/>
    <w:rsid w:val="00453984"/>
    <w:rsid w:val="004557D5"/>
    <w:rsid w:val="00461255"/>
    <w:rsid w:val="0046269C"/>
    <w:rsid w:val="00467503"/>
    <w:rsid w:val="00467FE3"/>
    <w:rsid w:val="00470A53"/>
    <w:rsid w:val="00470C49"/>
    <w:rsid w:val="00472A9B"/>
    <w:rsid w:val="00474BBF"/>
    <w:rsid w:val="00475A80"/>
    <w:rsid w:val="00476291"/>
    <w:rsid w:val="00476B08"/>
    <w:rsid w:val="0047759F"/>
    <w:rsid w:val="0048078B"/>
    <w:rsid w:val="0048312D"/>
    <w:rsid w:val="004870F4"/>
    <w:rsid w:val="00495EAE"/>
    <w:rsid w:val="004A066F"/>
    <w:rsid w:val="004A430B"/>
    <w:rsid w:val="004B167A"/>
    <w:rsid w:val="004B1E33"/>
    <w:rsid w:val="004B2FD8"/>
    <w:rsid w:val="004B539E"/>
    <w:rsid w:val="004B60EC"/>
    <w:rsid w:val="004C0A28"/>
    <w:rsid w:val="004C1282"/>
    <w:rsid w:val="004C1FEA"/>
    <w:rsid w:val="004C39FB"/>
    <w:rsid w:val="004C4C71"/>
    <w:rsid w:val="004D01E8"/>
    <w:rsid w:val="004D17A5"/>
    <w:rsid w:val="004D2044"/>
    <w:rsid w:val="004D3245"/>
    <w:rsid w:val="004D5313"/>
    <w:rsid w:val="004D5535"/>
    <w:rsid w:val="004D5FA5"/>
    <w:rsid w:val="004E0BDD"/>
    <w:rsid w:val="004E2164"/>
    <w:rsid w:val="004E63A1"/>
    <w:rsid w:val="004E6F46"/>
    <w:rsid w:val="004E70DD"/>
    <w:rsid w:val="004E7583"/>
    <w:rsid w:val="004F21FB"/>
    <w:rsid w:val="004F51C1"/>
    <w:rsid w:val="004F7BFF"/>
    <w:rsid w:val="00502665"/>
    <w:rsid w:val="00505426"/>
    <w:rsid w:val="005068CB"/>
    <w:rsid w:val="00511488"/>
    <w:rsid w:val="00511A71"/>
    <w:rsid w:val="0051422D"/>
    <w:rsid w:val="005201F6"/>
    <w:rsid w:val="00521557"/>
    <w:rsid w:val="00523210"/>
    <w:rsid w:val="005240AB"/>
    <w:rsid w:val="0052494E"/>
    <w:rsid w:val="0052610F"/>
    <w:rsid w:val="00526D41"/>
    <w:rsid w:val="005306D8"/>
    <w:rsid w:val="00531858"/>
    <w:rsid w:val="00536138"/>
    <w:rsid w:val="0053640B"/>
    <w:rsid w:val="00543577"/>
    <w:rsid w:val="00545A47"/>
    <w:rsid w:val="00547749"/>
    <w:rsid w:val="00547F22"/>
    <w:rsid w:val="0055102E"/>
    <w:rsid w:val="00552607"/>
    <w:rsid w:val="005529CB"/>
    <w:rsid w:val="00554D09"/>
    <w:rsid w:val="005574C8"/>
    <w:rsid w:val="00561475"/>
    <w:rsid w:val="005615BC"/>
    <w:rsid w:val="0056641F"/>
    <w:rsid w:val="005727C0"/>
    <w:rsid w:val="00573C26"/>
    <w:rsid w:val="005801A4"/>
    <w:rsid w:val="005808C9"/>
    <w:rsid w:val="0058544E"/>
    <w:rsid w:val="00585ECB"/>
    <w:rsid w:val="00586363"/>
    <w:rsid w:val="00586A4A"/>
    <w:rsid w:val="00590106"/>
    <w:rsid w:val="00592825"/>
    <w:rsid w:val="00593C61"/>
    <w:rsid w:val="00594368"/>
    <w:rsid w:val="00595956"/>
    <w:rsid w:val="005A3B8B"/>
    <w:rsid w:val="005A4210"/>
    <w:rsid w:val="005A433D"/>
    <w:rsid w:val="005A4E06"/>
    <w:rsid w:val="005A54B6"/>
    <w:rsid w:val="005A5C13"/>
    <w:rsid w:val="005A6CA0"/>
    <w:rsid w:val="005A6CCB"/>
    <w:rsid w:val="005B3361"/>
    <w:rsid w:val="005B7CA2"/>
    <w:rsid w:val="005C211C"/>
    <w:rsid w:val="005C4A80"/>
    <w:rsid w:val="005C4D3D"/>
    <w:rsid w:val="005C7F28"/>
    <w:rsid w:val="005D0C68"/>
    <w:rsid w:val="005D3727"/>
    <w:rsid w:val="005D5E8E"/>
    <w:rsid w:val="005D7439"/>
    <w:rsid w:val="005E2932"/>
    <w:rsid w:val="005E353C"/>
    <w:rsid w:val="005E437A"/>
    <w:rsid w:val="005F0522"/>
    <w:rsid w:val="005F1CB0"/>
    <w:rsid w:val="005F486A"/>
    <w:rsid w:val="005F6928"/>
    <w:rsid w:val="00600E86"/>
    <w:rsid w:val="006014E2"/>
    <w:rsid w:val="006015E9"/>
    <w:rsid w:val="0060254D"/>
    <w:rsid w:val="00607C79"/>
    <w:rsid w:val="00611BF6"/>
    <w:rsid w:val="006135D0"/>
    <w:rsid w:val="00614033"/>
    <w:rsid w:val="006150C4"/>
    <w:rsid w:val="00615C5D"/>
    <w:rsid w:val="00620CB0"/>
    <w:rsid w:val="0062431B"/>
    <w:rsid w:val="006250EB"/>
    <w:rsid w:val="00627E41"/>
    <w:rsid w:val="006308EA"/>
    <w:rsid w:val="00632FDC"/>
    <w:rsid w:val="00634BF7"/>
    <w:rsid w:val="00636B7E"/>
    <w:rsid w:val="00637CFF"/>
    <w:rsid w:val="006403F1"/>
    <w:rsid w:val="00640699"/>
    <w:rsid w:val="006438F1"/>
    <w:rsid w:val="00644B12"/>
    <w:rsid w:val="00646B60"/>
    <w:rsid w:val="006523AC"/>
    <w:rsid w:val="00655C2E"/>
    <w:rsid w:val="00655D5E"/>
    <w:rsid w:val="00656ACB"/>
    <w:rsid w:val="006572A5"/>
    <w:rsid w:val="00660701"/>
    <w:rsid w:val="00661387"/>
    <w:rsid w:val="0066281A"/>
    <w:rsid w:val="0066346C"/>
    <w:rsid w:val="006669FB"/>
    <w:rsid w:val="00670D72"/>
    <w:rsid w:val="00674A5A"/>
    <w:rsid w:val="006750D5"/>
    <w:rsid w:val="006756FE"/>
    <w:rsid w:val="00675A05"/>
    <w:rsid w:val="00676307"/>
    <w:rsid w:val="0068577C"/>
    <w:rsid w:val="00686155"/>
    <w:rsid w:val="00686702"/>
    <w:rsid w:val="006909E7"/>
    <w:rsid w:val="00692C2A"/>
    <w:rsid w:val="006A0E2D"/>
    <w:rsid w:val="006A211C"/>
    <w:rsid w:val="006A276C"/>
    <w:rsid w:val="006A7242"/>
    <w:rsid w:val="006B248E"/>
    <w:rsid w:val="006B6215"/>
    <w:rsid w:val="006C408B"/>
    <w:rsid w:val="006C733D"/>
    <w:rsid w:val="006D323D"/>
    <w:rsid w:val="006D6F17"/>
    <w:rsid w:val="006D71EB"/>
    <w:rsid w:val="006D7744"/>
    <w:rsid w:val="006E11C8"/>
    <w:rsid w:val="006E236C"/>
    <w:rsid w:val="006E68C0"/>
    <w:rsid w:val="006F2E96"/>
    <w:rsid w:val="006F33CC"/>
    <w:rsid w:val="006F3431"/>
    <w:rsid w:val="006F4DE3"/>
    <w:rsid w:val="006F5630"/>
    <w:rsid w:val="007000E9"/>
    <w:rsid w:val="00703A9B"/>
    <w:rsid w:val="007059F3"/>
    <w:rsid w:val="00710B28"/>
    <w:rsid w:val="00712F4F"/>
    <w:rsid w:val="007153A9"/>
    <w:rsid w:val="00717958"/>
    <w:rsid w:val="007238EE"/>
    <w:rsid w:val="007271EE"/>
    <w:rsid w:val="007319A3"/>
    <w:rsid w:val="00735AE4"/>
    <w:rsid w:val="007376B6"/>
    <w:rsid w:val="00741CA1"/>
    <w:rsid w:val="00743C16"/>
    <w:rsid w:val="0074526A"/>
    <w:rsid w:val="0074561D"/>
    <w:rsid w:val="007458FF"/>
    <w:rsid w:val="00751228"/>
    <w:rsid w:val="00753C3A"/>
    <w:rsid w:val="00757670"/>
    <w:rsid w:val="00757DEF"/>
    <w:rsid w:val="00763ED5"/>
    <w:rsid w:val="00767A25"/>
    <w:rsid w:val="007703E9"/>
    <w:rsid w:val="00772180"/>
    <w:rsid w:val="007732A3"/>
    <w:rsid w:val="00774F9F"/>
    <w:rsid w:val="00777AAD"/>
    <w:rsid w:val="00790C11"/>
    <w:rsid w:val="0079305C"/>
    <w:rsid w:val="00794F66"/>
    <w:rsid w:val="007A0E7A"/>
    <w:rsid w:val="007A1BB9"/>
    <w:rsid w:val="007A22FE"/>
    <w:rsid w:val="007A50B2"/>
    <w:rsid w:val="007A53EE"/>
    <w:rsid w:val="007A7632"/>
    <w:rsid w:val="007B0934"/>
    <w:rsid w:val="007B1ED4"/>
    <w:rsid w:val="007B6FB4"/>
    <w:rsid w:val="007C0290"/>
    <w:rsid w:val="007C06B6"/>
    <w:rsid w:val="007C2DE7"/>
    <w:rsid w:val="007C5EB0"/>
    <w:rsid w:val="007C64BC"/>
    <w:rsid w:val="007C77CE"/>
    <w:rsid w:val="007D0043"/>
    <w:rsid w:val="007D099A"/>
    <w:rsid w:val="007D3124"/>
    <w:rsid w:val="007D4370"/>
    <w:rsid w:val="007E1F87"/>
    <w:rsid w:val="007E2CAD"/>
    <w:rsid w:val="007E3EB4"/>
    <w:rsid w:val="007E4FC8"/>
    <w:rsid w:val="007E53AF"/>
    <w:rsid w:val="007E7851"/>
    <w:rsid w:val="007F0B31"/>
    <w:rsid w:val="007F1AA6"/>
    <w:rsid w:val="007F2CE4"/>
    <w:rsid w:val="007F5047"/>
    <w:rsid w:val="007F771A"/>
    <w:rsid w:val="00800BD8"/>
    <w:rsid w:val="008104CB"/>
    <w:rsid w:val="00810BE4"/>
    <w:rsid w:val="00814727"/>
    <w:rsid w:val="00815F74"/>
    <w:rsid w:val="008206D6"/>
    <w:rsid w:val="00822DFA"/>
    <w:rsid w:val="0082526D"/>
    <w:rsid w:val="00826BB1"/>
    <w:rsid w:val="008276D2"/>
    <w:rsid w:val="008329E1"/>
    <w:rsid w:val="00836DC3"/>
    <w:rsid w:val="00837E52"/>
    <w:rsid w:val="00843559"/>
    <w:rsid w:val="0085305C"/>
    <w:rsid w:val="0085513E"/>
    <w:rsid w:val="00866537"/>
    <w:rsid w:val="00866F79"/>
    <w:rsid w:val="00870AAE"/>
    <w:rsid w:val="00871B44"/>
    <w:rsid w:val="00872278"/>
    <w:rsid w:val="00875686"/>
    <w:rsid w:val="008773AF"/>
    <w:rsid w:val="00880CA8"/>
    <w:rsid w:val="00881E39"/>
    <w:rsid w:val="00884059"/>
    <w:rsid w:val="008851A9"/>
    <w:rsid w:val="00885F1F"/>
    <w:rsid w:val="0088723C"/>
    <w:rsid w:val="00892049"/>
    <w:rsid w:val="00896D84"/>
    <w:rsid w:val="008A6A4E"/>
    <w:rsid w:val="008B2670"/>
    <w:rsid w:val="008B3C84"/>
    <w:rsid w:val="008B4038"/>
    <w:rsid w:val="008B7311"/>
    <w:rsid w:val="008C1CE1"/>
    <w:rsid w:val="008C2317"/>
    <w:rsid w:val="008C4C55"/>
    <w:rsid w:val="008C7BE4"/>
    <w:rsid w:val="008D0964"/>
    <w:rsid w:val="008D4737"/>
    <w:rsid w:val="008D4BBB"/>
    <w:rsid w:val="008D6A60"/>
    <w:rsid w:val="008E2D9B"/>
    <w:rsid w:val="008E3247"/>
    <w:rsid w:val="008E6668"/>
    <w:rsid w:val="008E6E38"/>
    <w:rsid w:val="008F13D3"/>
    <w:rsid w:val="008F1D30"/>
    <w:rsid w:val="008F2381"/>
    <w:rsid w:val="008F3D5D"/>
    <w:rsid w:val="008F69CE"/>
    <w:rsid w:val="009000F9"/>
    <w:rsid w:val="00901148"/>
    <w:rsid w:val="00902278"/>
    <w:rsid w:val="00907E13"/>
    <w:rsid w:val="00911E9D"/>
    <w:rsid w:val="00915801"/>
    <w:rsid w:val="00915BE7"/>
    <w:rsid w:val="00916D9D"/>
    <w:rsid w:val="00916FC1"/>
    <w:rsid w:val="0091784C"/>
    <w:rsid w:val="00921061"/>
    <w:rsid w:val="00921C18"/>
    <w:rsid w:val="009239FB"/>
    <w:rsid w:val="0093035B"/>
    <w:rsid w:val="009311E0"/>
    <w:rsid w:val="00931228"/>
    <w:rsid w:val="00931C0F"/>
    <w:rsid w:val="0093427B"/>
    <w:rsid w:val="00934D39"/>
    <w:rsid w:val="00936CEA"/>
    <w:rsid w:val="009433D4"/>
    <w:rsid w:val="00944202"/>
    <w:rsid w:val="00952ACD"/>
    <w:rsid w:val="00957BD9"/>
    <w:rsid w:val="009600D1"/>
    <w:rsid w:val="00961B03"/>
    <w:rsid w:val="00961C17"/>
    <w:rsid w:val="009627EC"/>
    <w:rsid w:val="00972129"/>
    <w:rsid w:val="0097451F"/>
    <w:rsid w:val="00985D1F"/>
    <w:rsid w:val="0098634A"/>
    <w:rsid w:val="00986A81"/>
    <w:rsid w:val="0099766F"/>
    <w:rsid w:val="009A1681"/>
    <w:rsid w:val="009A498A"/>
    <w:rsid w:val="009B0061"/>
    <w:rsid w:val="009B29DE"/>
    <w:rsid w:val="009B389E"/>
    <w:rsid w:val="009B4B0E"/>
    <w:rsid w:val="009B57B7"/>
    <w:rsid w:val="009B6646"/>
    <w:rsid w:val="009C7684"/>
    <w:rsid w:val="009D20EA"/>
    <w:rsid w:val="009D5667"/>
    <w:rsid w:val="009D6A35"/>
    <w:rsid w:val="009F416A"/>
    <w:rsid w:val="009F5CFF"/>
    <w:rsid w:val="00A02F52"/>
    <w:rsid w:val="00A040E2"/>
    <w:rsid w:val="00A04A77"/>
    <w:rsid w:val="00A05552"/>
    <w:rsid w:val="00A1405A"/>
    <w:rsid w:val="00A172FA"/>
    <w:rsid w:val="00A25D14"/>
    <w:rsid w:val="00A32309"/>
    <w:rsid w:val="00A3356B"/>
    <w:rsid w:val="00A35805"/>
    <w:rsid w:val="00A47104"/>
    <w:rsid w:val="00A569E5"/>
    <w:rsid w:val="00A575F3"/>
    <w:rsid w:val="00A60A3E"/>
    <w:rsid w:val="00A60D51"/>
    <w:rsid w:val="00A63C44"/>
    <w:rsid w:val="00A66BB4"/>
    <w:rsid w:val="00A70A09"/>
    <w:rsid w:val="00A73980"/>
    <w:rsid w:val="00A73A5C"/>
    <w:rsid w:val="00A7644F"/>
    <w:rsid w:val="00A9022C"/>
    <w:rsid w:val="00A93A09"/>
    <w:rsid w:val="00AA1090"/>
    <w:rsid w:val="00AA19D1"/>
    <w:rsid w:val="00AA4F43"/>
    <w:rsid w:val="00AA5628"/>
    <w:rsid w:val="00AA66F8"/>
    <w:rsid w:val="00AB1A93"/>
    <w:rsid w:val="00AB1B0B"/>
    <w:rsid w:val="00AB4766"/>
    <w:rsid w:val="00AB7457"/>
    <w:rsid w:val="00AC01D6"/>
    <w:rsid w:val="00AC3ABF"/>
    <w:rsid w:val="00AC5CC5"/>
    <w:rsid w:val="00AC6C0D"/>
    <w:rsid w:val="00AD2B87"/>
    <w:rsid w:val="00AD439B"/>
    <w:rsid w:val="00AD5211"/>
    <w:rsid w:val="00AD5D91"/>
    <w:rsid w:val="00AD620F"/>
    <w:rsid w:val="00AE068E"/>
    <w:rsid w:val="00AE1695"/>
    <w:rsid w:val="00AE373B"/>
    <w:rsid w:val="00AE3E4F"/>
    <w:rsid w:val="00AE3F7F"/>
    <w:rsid w:val="00AF2DE9"/>
    <w:rsid w:val="00AF615A"/>
    <w:rsid w:val="00AF7A73"/>
    <w:rsid w:val="00B015D1"/>
    <w:rsid w:val="00B016C2"/>
    <w:rsid w:val="00B024D9"/>
    <w:rsid w:val="00B07504"/>
    <w:rsid w:val="00B107B1"/>
    <w:rsid w:val="00B10C46"/>
    <w:rsid w:val="00B15A32"/>
    <w:rsid w:val="00B1776C"/>
    <w:rsid w:val="00B257A7"/>
    <w:rsid w:val="00B27AF4"/>
    <w:rsid w:val="00B343F1"/>
    <w:rsid w:val="00B3549B"/>
    <w:rsid w:val="00B375D4"/>
    <w:rsid w:val="00B41396"/>
    <w:rsid w:val="00B45CE1"/>
    <w:rsid w:val="00B4628C"/>
    <w:rsid w:val="00B530B2"/>
    <w:rsid w:val="00B54597"/>
    <w:rsid w:val="00B627A6"/>
    <w:rsid w:val="00B635E4"/>
    <w:rsid w:val="00B65EA5"/>
    <w:rsid w:val="00B66293"/>
    <w:rsid w:val="00B70207"/>
    <w:rsid w:val="00B71030"/>
    <w:rsid w:val="00B7628E"/>
    <w:rsid w:val="00B76DD5"/>
    <w:rsid w:val="00B80FE6"/>
    <w:rsid w:val="00B8290B"/>
    <w:rsid w:val="00B86616"/>
    <w:rsid w:val="00B87324"/>
    <w:rsid w:val="00B91BB8"/>
    <w:rsid w:val="00B97794"/>
    <w:rsid w:val="00B97ECE"/>
    <w:rsid w:val="00BA780A"/>
    <w:rsid w:val="00BB495A"/>
    <w:rsid w:val="00BB4A9B"/>
    <w:rsid w:val="00BB67DC"/>
    <w:rsid w:val="00BC256F"/>
    <w:rsid w:val="00BC330E"/>
    <w:rsid w:val="00BC4E52"/>
    <w:rsid w:val="00BC5F6F"/>
    <w:rsid w:val="00BD4F4C"/>
    <w:rsid w:val="00BD5DD3"/>
    <w:rsid w:val="00BE072D"/>
    <w:rsid w:val="00BE2389"/>
    <w:rsid w:val="00BE2CAD"/>
    <w:rsid w:val="00BE3A1C"/>
    <w:rsid w:val="00BE7F10"/>
    <w:rsid w:val="00BF1EA8"/>
    <w:rsid w:val="00BF4151"/>
    <w:rsid w:val="00BF55AD"/>
    <w:rsid w:val="00C0356C"/>
    <w:rsid w:val="00C0358B"/>
    <w:rsid w:val="00C039A8"/>
    <w:rsid w:val="00C044F7"/>
    <w:rsid w:val="00C1120F"/>
    <w:rsid w:val="00C12040"/>
    <w:rsid w:val="00C15ABA"/>
    <w:rsid w:val="00C15B06"/>
    <w:rsid w:val="00C21596"/>
    <w:rsid w:val="00C22EC1"/>
    <w:rsid w:val="00C245E3"/>
    <w:rsid w:val="00C279C7"/>
    <w:rsid w:val="00C27ABA"/>
    <w:rsid w:val="00C33132"/>
    <w:rsid w:val="00C37E7F"/>
    <w:rsid w:val="00C40682"/>
    <w:rsid w:val="00C407C5"/>
    <w:rsid w:val="00C40BB6"/>
    <w:rsid w:val="00C42237"/>
    <w:rsid w:val="00C42D48"/>
    <w:rsid w:val="00C44C26"/>
    <w:rsid w:val="00C464F8"/>
    <w:rsid w:val="00C46C17"/>
    <w:rsid w:val="00C54FAE"/>
    <w:rsid w:val="00C55164"/>
    <w:rsid w:val="00C62643"/>
    <w:rsid w:val="00C64397"/>
    <w:rsid w:val="00C64FF8"/>
    <w:rsid w:val="00C6633A"/>
    <w:rsid w:val="00C7118F"/>
    <w:rsid w:val="00C72A25"/>
    <w:rsid w:val="00C8379E"/>
    <w:rsid w:val="00C85420"/>
    <w:rsid w:val="00C96017"/>
    <w:rsid w:val="00CA141D"/>
    <w:rsid w:val="00CA18C6"/>
    <w:rsid w:val="00CA3002"/>
    <w:rsid w:val="00CA4289"/>
    <w:rsid w:val="00CA5271"/>
    <w:rsid w:val="00CA7D7F"/>
    <w:rsid w:val="00CB49AC"/>
    <w:rsid w:val="00CB7B5B"/>
    <w:rsid w:val="00CD0C70"/>
    <w:rsid w:val="00CD2573"/>
    <w:rsid w:val="00CD3E0D"/>
    <w:rsid w:val="00CE025F"/>
    <w:rsid w:val="00CE08D6"/>
    <w:rsid w:val="00CE1222"/>
    <w:rsid w:val="00CE3525"/>
    <w:rsid w:val="00CF4BA8"/>
    <w:rsid w:val="00CF7CA4"/>
    <w:rsid w:val="00D01D47"/>
    <w:rsid w:val="00D03889"/>
    <w:rsid w:val="00D0598F"/>
    <w:rsid w:val="00D07F11"/>
    <w:rsid w:val="00D122D2"/>
    <w:rsid w:val="00D13750"/>
    <w:rsid w:val="00D16124"/>
    <w:rsid w:val="00D30D3B"/>
    <w:rsid w:val="00D316BF"/>
    <w:rsid w:val="00D3242B"/>
    <w:rsid w:val="00D327D1"/>
    <w:rsid w:val="00D36DA5"/>
    <w:rsid w:val="00D40F00"/>
    <w:rsid w:val="00D40FFE"/>
    <w:rsid w:val="00D4260B"/>
    <w:rsid w:val="00D44AB7"/>
    <w:rsid w:val="00D46F0A"/>
    <w:rsid w:val="00D51533"/>
    <w:rsid w:val="00D5501A"/>
    <w:rsid w:val="00D6095C"/>
    <w:rsid w:val="00D61C06"/>
    <w:rsid w:val="00D6722B"/>
    <w:rsid w:val="00D7224F"/>
    <w:rsid w:val="00D763B0"/>
    <w:rsid w:val="00D76C5D"/>
    <w:rsid w:val="00D77035"/>
    <w:rsid w:val="00D80327"/>
    <w:rsid w:val="00D83943"/>
    <w:rsid w:val="00D840E4"/>
    <w:rsid w:val="00D84E30"/>
    <w:rsid w:val="00D86C95"/>
    <w:rsid w:val="00D87BDB"/>
    <w:rsid w:val="00D87BDF"/>
    <w:rsid w:val="00D928C8"/>
    <w:rsid w:val="00D934D1"/>
    <w:rsid w:val="00D95420"/>
    <w:rsid w:val="00D95AA5"/>
    <w:rsid w:val="00D96DAE"/>
    <w:rsid w:val="00DA0D1E"/>
    <w:rsid w:val="00DA0DAA"/>
    <w:rsid w:val="00DA16FB"/>
    <w:rsid w:val="00DA2F1F"/>
    <w:rsid w:val="00DA445E"/>
    <w:rsid w:val="00DA6C07"/>
    <w:rsid w:val="00DA76FD"/>
    <w:rsid w:val="00DB1099"/>
    <w:rsid w:val="00DB49E6"/>
    <w:rsid w:val="00DB74CC"/>
    <w:rsid w:val="00DC0596"/>
    <w:rsid w:val="00DC1F49"/>
    <w:rsid w:val="00DC2D6E"/>
    <w:rsid w:val="00DC3A47"/>
    <w:rsid w:val="00DC3BF1"/>
    <w:rsid w:val="00DC7B2A"/>
    <w:rsid w:val="00DD4553"/>
    <w:rsid w:val="00DD6205"/>
    <w:rsid w:val="00DD67D3"/>
    <w:rsid w:val="00DD681F"/>
    <w:rsid w:val="00DD7F55"/>
    <w:rsid w:val="00DE02F9"/>
    <w:rsid w:val="00DE20A6"/>
    <w:rsid w:val="00DE2F03"/>
    <w:rsid w:val="00DE3133"/>
    <w:rsid w:val="00DE7E75"/>
    <w:rsid w:val="00DF19A9"/>
    <w:rsid w:val="00DF4378"/>
    <w:rsid w:val="00DF4B29"/>
    <w:rsid w:val="00DF549C"/>
    <w:rsid w:val="00DF5691"/>
    <w:rsid w:val="00DF5A96"/>
    <w:rsid w:val="00DF65D3"/>
    <w:rsid w:val="00DF7731"/>
    <w:rsid w:val="00E00FCC"/>
    <w:rsid w:val="00E0278A"/>
    <w:rsid w:val="00E03AF6"/>
    <w:rsid w:val="00E05BA1"/>
    <w:rsid w:val="00E07F16"/>
    <w:rsid w:val="00E1150A"/>
    <w:rsid w:val="00E13D65"/>
    <w:rsid w:val="00E160B0"/>
    <w:rsid w:val="00E2342F"/>
    <w:rsid w:val="00E23784"/>
    <w:rsid w:val="00E240EC"/>
    <w:rsid w:val="00E241D4"/>
    <w:rsid w:val="00E2462F"/>
    <w:rsid w:val="00E30794"/>
    <w:rsid w:val="00E30F87"/>
    <w:rsid w:val="00E339FA"/>
    <w:rsid w:val="00E34D50"/>
    <w:rsid w:val="00E366A8"/>
    <w:rsid w:val="00E430A7"/>
    <w:rsid w:val="00E449AE"/>
    <w:rsid w:val="00E45F0C"/>
    <w:rsid w:val="00E46A63"/>
    <w:rsid w:val="00E538FB"/>
    <w:rsid w:val="00E54F4E"/>
    <w:rsid w:val="00E7206A"/>
    <w:rsid w:val="00E74378"/>
    <w:rsid w:val="00E74723"/>
    <w:rsid w:val="00E76162"/>
    <w:rsid w:val="00E76CB6"/>
    <w:rsid w:val="00E80A88"/>
    <w:rsid w:val="00E86D97"/>
    <w:rsid w:val="00E86FE4"/>
    <w:rsid w:val="00E905BB"/>
    <w:rsid w:val="00E9062D"/>
    <w:rsid w:val="00E92FDA"/>
    <w:rsid w:val="00E949AB"/>
    <w:rsid w:val="00E94D17"/>
    <w:rsid w:val="00EA23BE"/>
    <w:rsid w:val="00EA33E1"/>
    <w:rsid w:val="00EA625D"/>
    <w:rsid w:val="00EA693D"/>
    <w:rsid w:val="00EA7FE0"/>
    <w:rsid w:val="00EB0A76"/>
    <w:rsid w:val="00EB19B3"/>
    <w:rsid w:val="00EB4CF0"/>
    <w:rsid w:val="00EB5125"/>
    <w:rsid w:val="00EB6511"/>
    <w:rsid w:val="00EC03AE"/>
    <w:rsid w:val="00EC04E1"/>
    <w:rsid w:val="00EC061D"/>
    <w:rsid w:val="00EC23EB"/>
    <w:rsid w:val="00EC592F"/>
    <w:rsid w:val="00EC6EAB"/>
    <w:rsid w:val="00ED34B4"/>
    <w:rsid w:val="00ED4AEF"/>
    <w:rsid w:val="00ED7F8B"/>
    <w:rsid w:val="00EE1A1C"/>
    <w:rsid w:val="00EE5775"/>
    <w:rsid w:val="00EE5C55"/>
    <w:rsid w:val="00EE6F53"/>
    <w:rsid w:val="00EE7050"/>
    <w:rsid w:val="00EF0595"/>
    <w:rsid w:val="00EF23A5"/>
    <w:rsid w:val="00EF62A8"/>
    <w:rsid w:val="00EF65B7"/>
    <w:rsid w:val="00EF66DE"/>
    <w:rsid w:val="00EF67A0"/>
    <w:rsid w:val="00EF7368"/>
    <w:rsid w:val="00F00804"/>
    <w:rsid w:val="00F060B9"/>
    <w:rsid w:val="00F10F76"/>
    <w:rsid w:val="00F11692"/>
    <w:rsid w:val="00F12AEC"/>
    <w:rsid w:val="00F2004D"/>
    <w:rsid w:val="00F21F4F"/>
    <w:rsid w:val="00F31637"/>
    <w:rsid w:val="00F33E5E"/>
    <w:rsid w:val="00F34124"/>
    <w:rsid w:val="00F3658A"/>
    <w:rsid w:val="00F37167"/>
    <w:rsid w:val="00F405EB"/>
    <w:rsid w:val="00F418A6"/>
    <w:rsid w:val="00F41978"/>
    <w:rsid w:val="00F4226B"/>
    <w:rsid w:val="00F431A3"/>
    <w:rsid w:val="00F44975"/>
    <w:rsid w:val="00F45AA5"/>
    <w:rsid w:val="00F564E4"/>
    <w:rsid w:val="00F5763D"/>
    <w:rsid w:val="00F64AA7"/>
    <w:rsid w:val="00F65975"/>
    <w:rsid w:val="00F66106"/>
    <w:rsid w:val="00F674ED"/>
    <w:rsid w:val="00F715C3"/>
    <w:rsid w:val="00F7203B"/>
    <w:rsid w:val="00F80019"/>
    <w:rsid w:val="00F82BCE"/>
    <w:rsid w:val="00F83854"/>
    <w:rsid w:val="00F84AAB"/>
    <w:rsid w:val="00F85A9C"/>
    <w:rsid w:val="00F85DBF"/>
    <w:rsid w:val="00F85E2B"/>
    <w:rsid w:val="00F917C3"/>
    <w:rsid w:val="00F92330"/>
    <w:rsid w:val="00F92A68"/>
    <w:rsid w:val="00F93E37"/>
    <w:rsid w:val="00F94243"/>
    <w:rsid w:val="00F9683B"/>
    <w:rsid w:val="00FA1240"/>
    <w:rsid w:val="00FA1F11"/>
    <w:rsid w:val="00FA3942"/>
    <w:rsid w:val="00FB256F"/>
    <w:rsid w:val="00FB6EB6"/>
    <w:rsid w:val="00FC7057"/>
    <w:rsid w:val="00FC72A8"/>
    <w:rsid w:val="00FD5167"/>
    <w:rsid w:val="00FE192A"/>
    <w:rsid w:val="00FE1EE2"/>
    <w:rsid w:val="00FF1FD5"/>
  </w:rsids>
  <m:mathPr>
    <m:mathFont m:val="Cambria Math"/>
    <m:brkBin m:val="before"/>
    <m:brkBinSub m:val="--"/>
    <m:smallFrac m:val="0"/>
    <m:dispDef/>
    <m:lMargin m:val="0"/>
    <m:rMargin m:val="0"/>
    <m:defJc m:val="centerGroup"/>
    <m:wrapIndent m:val="1440"/>
    <m:intLim m:val="subSup"/>
    <m:naryLim m:val="undOvr"/>
  </m:mathPr>
  <w:themeFontLang w:val="nl-NL"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113D3DE1"/>
  <w15:docId w15:val="{F7CCE596-2F37-4CD1-A885-D9392BBAE2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qFormat/>
    <w:rsid w:val="00871B44"/>
    <w:rPr>
      <w:rFonts w:ascii="Arial" w:hAnsi="Arial"/>
      <w:color w:val="123269"/>
      <w:sz w:val="18"/>
      <w:szCs w:val="20"/>
    </w:rPr>
  </w:style>
  <w:style w:type="paragraph" w:styleId="Heading1">
    <w:name w:val="heading 1"/>
    <w:basedOn w:val="Normal"/>
    <w:next w:val="Normal"/>
    <w:link w:val="Heading1Char"/>
    <w:uiPriority w:val="9"/>
    <w:rsid w:val="0040296C"/>
    <w:pPr>
      <w:keepNext/>
      <w:keepLines/>
      <w:spacing w:before="240" w:after="0"/>
      <w:outlineLvl w:val="0"/>
    </w:pPr>
    <w:rPr>
      <w:rFonts w:eastAsiaTheme="majorEastAsia" w:cstheme="majorBidi"/>
      <w:b/>
      <w:color w:val="0B4595"/>
      <w:szCs w:val="32"/>
    </w:rPr>
  </w:style>
  <w:style w:type="paragraph" w:styleId="Heading2">
    <w:name w:val="heading 2"/>
    <w:basedOn w:val="Normal"/>
    <w:next w:val="Normal"/>
    <w:link w:val="Heading2Char"/>
    <w:uiPriority w:val="9"/>
    <w:unhideWhenUsed/>
    <w:rsid w:val="00074212"/>
    <w:pPr>
      <w:keepNext/>
      <w:keepLines/>
      <w:spacing w:before="120" w:after="240"/>
      <w:ind w:left="357" w:hanging="357"/>
      <w:outlineLvl w:val="1"/>
    </w:pPr>
    <w:rPr>
      <w:rFonts w:eastAsiaTheme="majorEastAsia" w:cstheme="majorBidi"/>
      <w:b/>
      <w:color w:val="00878C" w:themeColor="background2"/>
      <w:sz w:val="22"/>
      <w:szCs w:val="26"/>
    </w:rPr>
  </w:style>
  <w:style w:type="paragraph" w:styleId="Heading3">
    <w:name w:val="heading 3"/>
    <w:basedOn w:val="Normal"/>
    <w:next w:val="Normal"/>
    <w:link w:val="Heading3Char"/>
    <w:uiPriority w:val="9"/>
    <w:unhideWhenUsed/>
    <w:rsid w:val="00921C18"/>
    <w:pPr>
      <w:keepNext/>
      <w:keepLines/>
      <w:spacing w:before="40" w:after="0"/>
      <w:outlineLvl w:val="2"/>
    </w:pPr>
    <w:rPr>
      <w:rFonts w:asciiTheme="majorHAnsi" w:eastAsiaTheme="majorEastAsia" w:hAnsiTheme="majorHAnsi" w:cstheme="majorBidi"/>
      <w:color w:val="354154" w:themeColor="accent1" w:themeShade="7F"/>
      <w:sz w:val="24"/>
      <w:szCs w:val="24"/>
    </w:rPr>
  </w:style>
  <w:style w:type="paragraph" w:styleId="Heading4">
    <w:name w:val="heading 4"/>
    <w:basedOn w:val="Normal"/>
    <w:next w:val="Normal"/>
    <w:link w:val="Heading4Char"/>
    <w:uiPriority w:val="9"/>
    <w:semiHidden/>
    <w:unhideWhenUsed/>
    <w:rsid w:val="001708A9"/>
    <w:pPr>
      <w:keepNext/>
      <w:keepLines/>
      <w:spacing w:before="40" w:after="0"/>
      <w:outlineLvl w:val="3"/>
    </w:pPr>
    <w:rPr>
      <w:rFonts w:asciiTheme="majorHAnsi" w:eastAsiaTheme="majorEastAsia" w:hAnsiTheme="majorHAnsi" w:cstheme="majorBidi"/>
      <w:i/>
      <w:iCs/>
      <w:color w:val="50617F"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0296C"/>
    <w:rPr>
      <w:rFonts w:ascii="Campton Book" w:eastAsiaTheme="majorEastAsia" w:hAnsi="Campton Book" w:cstheme="majorBidi"/>
      <w:b/>
      <w:color w:val="0B4595"/>
      <w:sz w:val="18"/>
      <w:szCs w:val="32"/>
    </w:rPr>
  </w:style>
  <w:style w:type="character" w:customStyle="1" w:styleId="Heading2Char">
    <w:name w:val="Heading 2 Char"/>
    <w:basedOn w:val="DefaultParagraphFont"/>
    <w:link w:val="Heading2"/>
    <w:uiPriority w:val="9"/>
    <w:rsid w:val="00074212"/>
    <w:rPr>
      <w:rFonts w:ascii="Arial" w:eastAsiaTheme="majorEastAsia" w:hAnsi="Arial" w:cstheme="majorBidi"/>
      <w:b/>
      <w:color w:val="00878C" w:themeColor="background2"/>
      <w:szCs w:val="26"/>
    </w:rPr>
  </w:style>
  <w:style w:type="character" w:customStyle="1" w:styleId="Heading3Char">
    <w:name w:val="Heading 3 Char"/>
    <w:basedOn w:val="DefaultParagraphFont"/>
    <w:link w:val="Heading3"/>
    <w:uiPriority w:val="9"/>
    <w:rsid w:val="00921C18"/>
    <w:rPr>
      <w:rFonts w:asciiTheme="majorHAnsi" w:eastAsiaTheme="majorEastAsia" w:hAnsiTheme="majorHAnsi" w:cstheme="majorBidi"/>
      <w:color w:val="354154" w:themeColor="accent1" w:themeShade="7F"/>
      <w:sz w:val="24"/>
      <w:szCs w:val="24"/>
    </w:rPr>
  </w:style>
  <w:style w:type="character" w:customStyle="1" w:styleId="Heading4Char">
    <w:name w:val="Heading 4 Char"/>
    <w:basedOn w:val="DefaultParagraphFont"/>
    <w:link w:val="Heading4"/>
    <w:uiPriority w:val="9"/>
    <w:semiHidden/>
    <w:rsid w:val="001708A9"/>
    <w:rPr>
      <w:rFonts w:asciiTheme="majorHAnsi" w:eastAsiaTheme="majorEastAsia" w:hAnsiTheme="majorHAnsi" w:cstheme="majorBidi"/>
      <w:i/>
      <w:iCs/>
      <w:color w:val="50617F" w:themeColor="accent1" w:themeShade="BF"/>
    </w:rPr>
  </w:style>
  <w:style w:type="paragraph" w:styleId="NoSpacing">
    <w:name w:val="No Spacing"/>
    <w:uiPriority w:val="1"/>
    <w:rsid w:val="000F6B2E"/>
    <w:pPr>
      <w:spacing w:after="0" w:line="240" w:lineRule="auto"/>
    </w:pPr>
    <w:rPr>
      <w:rFonts w:ascii="Arial" w:hAnsi="Arial"/>
      <w:color w:val="123269"/>
      <w:sz w:val="18"/>
      <w:szCs w:val="20"/>
    </w:rPr>
  </w:style>
  <w:style w:type="paragraph" w:styleId="ListParagraph">
    <w:name w:val="List Paragraph"/>
    <w:basedOn w:val="Normal"/>
    <w:uiPriority w:val="34"/>
    <w:rsid w:val="000F6B2E"/>
    <w:pPr>
      <w:ind w:left="720"/>
      <w:contextualSpacing/>
    </w:pPr>
  </w:style>
  <w:style w:type="paragraph" w:styleId="Subtitle">
    <w:name w:val="Subtitle"/>
    <w:basedOn w:val="Normal"/>
    <w:next w:val="Normal"/>
    <w:link w:val="SubtitleChar"/>
    <w:uiPriority w:val="11"/>
    <w:rsid w:val="00E2342F"/>
    <w:pPr>
      <w:numPr>
        <w:ilvl w:val="1"/>
      </w:numPr>
    </w:pPr>
    <w:rPr>
      <w:rFonts w:eastAsiaTheme="minorEastAsia"/>
      <w:color w:val="EB5E59"/>
      <w:spacing w:val="15"/>
      <w:sz w:val="30"/>
    </w:rPr>
  </w:style>
  <w:style w:type="character" w:customStyle="1" w:styleId="SubtitleChar">
    <w:name w:val="Subtitle Char"/>
    <w:basedOn w:val="DefaultParagraphFont"/>
    <w:link w:val="Subtitle"/>
    <w:uiPriority w:val="11"/>
    <w:rsid w:val="00E2342F"/>
    <w:rPr>
      <w:rFonts w:ascii="Campton Book" w:eastAsiaTheme="minorEastAsia" w:hAnsi="Campton Book"/>
      <w:color w:val="EB5E59"/>
      <w:spacing w:val="15"/>
      <w:sz w:val="30"/>
    </w:rPr>
  </w:style>
  <w:style w:type="character" w:styleId="SubtleEmphasis">
    <w:name w:val="Subtle Emphasis"/>
    <w:aliases w:val="Boventitel"/>
    <w:basedOn w:val="DefaultParagraphFont"/>
    <w:uiPriority w:val="19"/>
    <w:rsid w:val="00B54597"/>
    <w:rPr>
      <w:rFonts w:ascii="Campton Book" w:hAnsi="Campton Book"/>
      <w:b w:val="0"/>
      <w:i w:val="0"/>
      <w:iCs/>
      <w:color w:val="0B4595"/>
      <w:sz w:val="26"/>
    </w:rPr>
  </w:style>
  <w:style w:type="paragraph" w:styleId="Header">
    <w:name w:val="header"/>
    <w:basedOn w:val="Normal"/>
    <w:link w:val="HeaderChar"/>
    <w:uiPriority w:val="99"/>
    <w:unhideWhenUsed/>
    <w:rsid w:val="001B1DBB"/>
    <w:pPr>
      <w:tabs>
        <w:tab w:val="center" w:pos="4536"/>
        <w:tab w:val="right" w:pos="9072"/>
      </w:tabs>
      <w:spacing w:after="0" w:line="240" w:lineRule="auto"/>
    </w:pPr>
  </w:style>
  <w:style w:type="character" w:customStyle="1" w:styleId="HeaderChar">
    <w:name w:val="Header Char"/>
    <w:basedOn w:val="DefaultParagraphFont"/>
    <w:link w:val="Header"/>
    <w:uiPriority w:val="99"/>
    <w:rsid w:val="001B1DBB"/>
    <w:rPr>
      <w:rFonts w:ascii="Campton Book" w:hAnsi="Campton Book"/>
      <w:color w:val="2E2D2C"/>
      <w:sz w:val="18"/>
    </w:rPr>
  </w:style>
  <w:style w:type="paragraph" w:styleId="Footer">
    <w:name w:val="footer"/>
    <w:basedOn w:val="Normal"/>
    <w:link w:val="FooterChar"/>
    <w:uiPriority w:val="99"/>
    <w:unhideWhenUsed/>
    <w:rsid w:val="00646B60"/>
    <w:pPr>
      <w:tabs>
        <w:tab w:val="center" w:pos="4536"/>
        <w:tab w:val="right" w:pos="9072"/>
      </w:tabs>
      <w:spacing w:after="0" w:line="240" w:lineRule="auto"/>
    </w:pPr>
  </w:style>
  <w:style w:type="character" w:customStyle="1" w:styleId="FooterChar">
    <w:name w:val="Footer Char"/>
    <w:basedOn w:val="DefaultParagraphFont"/>
    <w:link w:val="Footer"/>
    <w:uiPriority w:val="99"/>
    <w:rsid w:val="00646B60"/>
    <w:rPr>
      <w:color w:val="B3B3B3" w:themeColor="accent3"/>
      <w:sz w:val="18"/>
      <w:szCs w:val="20"/>
    </w:rPr>
  </w:style>
  <w:style w:type="paragraph" w:customStyle="1" w:styleId="TitleCover">
    <w:name w:val="Title Cover"/>
    <w:basedOn w:val="Normal"/>
    <w:qFormat/>
    <w:rsid w:val="00BF1EA8"/>
    <w:rPr>
      <w:caps/>
      <w:color w:val="FFFFFF" w:themeColor="background1"/>
      <w:sz w:val="96"/>
      <w:szCs w:val="96"/>
      <w:lang w:val="nl-NL"/>
    </w:rPr>
  </w:style>
  <w:style w:type="character" w:styleId="Hyperlink">
    <w:name w:val="Hyperlink"/>
    <w:basedOn w:val="DefaultParagraphFont"/>
    <w:uiPriority w:val="99"/>
    <w:unhideWhenUsed/>
    <w:rsid w:val="001708A9"/>
    <w:rPr>
      <w:color w:val="123269" w:themeColor="hyperlink"/>
      <w:u w:val="single"/>
    </w:rPr>
  </w:style>
  <w:style w:type="paragraph" w:customStyle="1" w:styleId="SubtitleLevel3">
    <w:name w:val="Subtitle Level 3"/>
    <w:basedOn w:val="SubtitleLevel1"/>
    <w:qFormat/>
    <w:rsid w:val="000F6B2E"/>
    <w:pPr>
      <w:numPr>
        <w:numId w:val="5"/>
      </w:numPr>
      <w:ind w:left="284" w:hanging="284"/>
    </w:pPr>
    <w:rPr>
      <w:color w:val="00878C" w:themeColor="background2"/>
      <w:sz w:val="18"/>
    </w:rPr>
  </w:style>
  <w:style w:type="paragraph" w:customStyle="1" w:styleId="Intro">
    <w:name w:val="Intro"/>
    <w:basedOn w:val="Normal"/>
    <w:qFormat/>
    <w:rsid w:val="009B6646"/>
    <w:rPr>
      <w:b/>
      <w:bCs/>
      <w:iCs/>
      <w:sz w:val="22"/>
      <w:szCs w:val="24"/>
    </w:rPr>
  </w:style>
  <w:style w:type="paragraph" w:customStyle="1" w:styleId="TitleLevel1">
    <w:name w:val="Title Level 1"/>
    <w:basedOn w:val="Heading1"/>
    <w:qFormat/>
    <w:rsid w:val="00074212"/>
    <w:pPr>
      <w:numPr>
        <w:numId w:val="1"/>
      </w:numPr>
      <w:ind w:left="0" w:firstLine="0"/>
    </w:pPr>
    <w:rPr>
      <w:rFonts w:ascii="Times New Roman" w:hAnsi="Times New Roman" w:cstheme="majorHAnsi"/>
      <w:b w:val="0"/>
      <w:color w:val="123269"/>
      <w:sz w:val="40"/>
      <w:szCs w:val="36"/>
    </w:rPr>
  </w:style>
  <w:style w:type="paragraph" w:customStyle="1" w:styleId="SubtitleLevel1">
    <w:name w:val="Subtitle Level 1"/>
    <w:basedOn w:val="Heading2"/>
    <w:qFormat/>
    <w:rsid w:val="00ED4AEF"/>
    <w:pPr>
      <w:ind w:left="0" w:firstLine="0"/>
    </w:pPr>
    <w:rPr>
      <w:color w:val="00878C"/>
      <w:sz w:val="28"/>
      <w:szCs w:val="36"/>
    </w:rPr>
  </w:style>
  <w:style w:type="paragraph" w:customStyle="1" w:styleId="BodyListBullet">
    <w:name w:val="Body List Bullet"/>
    <w:basedOn w:val="Normal"/>
    <w:qFormat/>
    <w:rsid w:val="000F6B2E"/>
    <w:pPr>
      <w:numPr>
        <w:numId w:val="3"/>
      </w:numPr>
    </w:pPr>
  </w:style>
  <w:style w:type="paragraph" w:customStyle="1" w:styleId="BodyListNumber">
    <w:name w:val="Body List Number"/>
    <w:basedOn w:val="Normal"/>
    <w:qFormat/>
    <w:rsid w:val="000F6B2E"/>
    <w:pPr>
      <w:numPr>
        <w:numId w:val="6"/>
      </w:numPr>
      <w:spacing w:line="240" w:lineRule="auto"/>
      <w:ind w:left="357" w:hanging="357"/>
    </w:pPr>
  </w:style>
  <w:style w:type="paragraph" w:customStyle="1" w:styleId="SubtitleLevel2">
    <w:name w:val="Subtitle Level 2"/>
    <w:basedOn w:val="Heading3"/>
    <w:qFormat/>
    <w:rsid w:val="002D1DC5"/>
    <w:pPr>
      <w:numPr>
        <w:ilvl w:val="1"/>
        <w:numId w:val="4"/>
      </w:numPr>
    </w:pPr>
    <w:rPr>
      <w:b/>
      <w:bCs/>
      <w:color w:val="123269"/>
    </w:rPr>
  </w:style>
  <w:style w:type="paragraph" w:customStyle="1" w:styleId="TableParagraph">
    <w:name w:val="Table Paragraph"/>
    <w:basedOn w:val="Normal"/>
    <w:uiPriority w:val="1"/>
    <w:qFormat/>
    <w:rsid w:val="003B3B27"/>
    <w:pPr>
      <w:widowControl w:val="0"/>
      <w:autoSpaceDE w:val="0"/>
      <w:autoSpaceDN w:val="0"/>
      <w:spacing w:after="0" w:line="240" w:lineRule="auto"/>
    </w:pPr>
    <w:rPr>
      <w:rFonts w:ascii="Calibri" w:eastAsia="Calibri" w:hAnsi="Calibri" w:cs="Calibri"/>
      <w:lang w:val="en-US" w:bidi="en-US"/>
    </w:rPr>
  </w:style>
  <w:style w:type="table" w:styleId="TableGrid">
    <w:name w:val="Table Grid"/>
    <w:basedOn w:val="TableNormal"/>
    <w:uiPriority w:val="39"/>
    <w:rsid w:val="007703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DD67D3"/>
    <w:pPr>
      <w:widowControl w:val="0"/>
      <w:autoSpaceDE w:val="0"/>
      <w:autoSpaceDN w:val="0"/>
      <w:spacing w:after="0" w:line="240" w:lineRule="auto"/>
    </w:pPr>
    <w:rPr>
      <w:rFonts w:ascii="Calibri" w:eastAsia="Calibri" w:hAnsi="Calibri" w:cs="Calibri"/>
      <w:lang w:val="en-US" w:bidi="en-US"/>
    </w:rPr>
  </w:style>
  <w:style w:type="character" w:customStyle="1" w:styleId="FootnoteTextChar">
    <w:name w:val="Footnote Text Char"/>
    <w:basedOn w:val="DefaultParagraphFont"/>
    <w:link w:val="FootnoteText"/>
    <w:uiPriority w:val="99"/>
    <w:rsid w:val="00DD67D3"/>
    <w:rPr>
      <w:rFonts w:ascii="Calibri" w:eastAsia="Calibri" w:hAnsi="Calibri" w:cs="Calibri"/>
      <w:color w:val="B3B3B3" w:themeColor="accent3"/>
      <w:sz w:val="18"/>
      <w:szCs w:val="20"/>
      <w:lang w:val="en-US" w:bidi="en-US"/>
    </w:rPr>
  </w:style>
  <w:style w:type="character" w:styleId="FootnoteReference">
    <w:name w:val="footnote reference"/>
    <w:basedOn w:val="DefaultParagraphFont"/>
    <w:uiPriority w:val="99"/>
    <w:semiHidden/>
    <w:unhideWhenUsed/>
    <w:rsid w:val="00EA625D"/>
    <w:rPr>
      <w:vertAlign w:val="superscript"/>
    </w:rPr>
  </w:style>
  <w:style w:type="paragraph" w:styleId="TOCHeading">
    <w:name w:val="TOC Heading"/>
    <w:basedOn w:val="Heading1"/>
    <w:next w:val="Normal"/>
    <w:uiPriority w:val="39"/>
    <w:unhideWhenUsed/>
    <w:rsid w:val="006A211C"/>
    <w:pPr>
      <w:outlineLvl w:val="9"/>
    </w:pPr>
    <w:rPr>
      <w:rFonts w:ascii="Times New Roman" w:hAnsi="Times New Roman"/>
      <w:b w:val="0"/>
      <w:color w:val="FFFFFF" w:themeColor="background1"/>
      <w:sz w:val="144"/>
      <w:lang w:val="en-US"/>
    </w:rPr>
  </w:style>
  <w:style w:type="paragraph" w:styleId="TOC2">
    <w:name w:val="toc 2"/>
    <w:basedOn w:val="Normal"/>
    <w:next w:val="Normal"/>
    <w:autoRedefine/>
    <w:uiPriority w:val="39"/>
    <w:unhideWhenUsed/>
    <w:rsid w:val="00EB19B3"/>
    <w:pPr>
      <w:spacing w:after="0"/>
      <w:ind w:left="720" w:hanging="720"/>
    </w:pPr>
    <w:rPr>
      <w:rFonts w:cstheme="minorHAnsi"/>
      <w:bCs/>
      <w:color w:val="FFFFFF" w:themeColor="background1"/>
      <w:sz w:val="20"/>
    </w:rPr>
  </w:style>
  <w:style w:type="paragraph" w:styleId="TOC1">
    <w:name w:val="toc 1"/>
    <w:basedOn w:val="Normal"/>
    <w:next w:val="Normal"/>
    <w:link w:val="TOC1Char"/>
    <w:autoRedefine/>
    <w:uiPriority w:val="39"/>
    <w:unhideWhenUsed/>
    <w:rsid w:val="0082526D"/>
    <w:pPr>
      <w:tabs>
        <w:tab w:val="right" w:pos="8210"/>
      </w:tabs>
      <w:spacing w:before="240" w:after="240"/>
      <w:ind w:left="720" w:hanging="720"/>
      <w:jc w:val="both"/>
    </w:pPr>
    <w:rPr>
      <w:rFonts w:cstheme="majorHAnsi"/>
      <w:b/>
      <w:bCs/>
      <w:color w:val="FFFFFF" w:themeColor="background1"/>
      <w:sz w:val="28"/>
      <w:szCs w:val="24"/>
    </w:rPr>
  </w:style>
  <w:style w:type="paragraph" w:styleId="TOC3">
    <w:name w:val="toc 3"/>
    <w:basedOn w:val="Normal"/>
    <w:next w:val="Normal"/>
    <w:autoRedefine/>
    <w:uiPriority w:val="39"/>
    <w:unhideWhenUsed/>
    <w:rsid w:val="00837E52"/>
    <w:pPr>
      <w:tabs>
        <w:tab w:val="left" w:pos="1440"/>
        <w:tab w:val="right" w:pos="8210"/>
      </w:tabs>
      <w:spacing w:after="0"/>
      <w:ind w:left="1440" w:right="851" w:hanging="720"/>
    </w:pPr>
    <w:rPr>
      <w:rFonts w:cstheme="minorHAnsi"/>
      <w:color w:val="FFFFFF" w:themeColor="background1"/>
      <w:sz w:val="16"/>
    </w:rPr>
  </w:style>
  <w:style w:type="paragraph" w:styleId="Quote">
    <w:name w:val="Quote"/>
    <w:basedOn w:val="Normal"/>
    <w:next w:val="Normal"/>
    <w:link w:val="QuoteChar"/>
    <w:uiPriority w:val="29"/>
    <w:rsid w:val="000F6B2E"/>
    <w:pPr>
      <w:ind w:left="284"/>
      <w:contextualSpacing/>
    </w:pPr>
    <w:rPr>
      <w:color w:val="FFFFFF" w:themeColor="background1"/>
      <w:sz w:val="56"/>
      <w:szCs w:val="96"/>
    </w:rPr>
  </w:style>
  <w:style w:type="character" w:customStyle="1" w:styleId="QuoteChar">
    <w:name w:val="Quote Char"/>
    <w:basedOn w:val="DefaultParagraphFont"/>
    <w:link w:val="Quote"/>
    <w:uiPriority w:val="29"/>
    <w:rsid w:val="00BE072D"/>
    <w:rPr>
      <w:color w:val="FFFFFF" w:themeColor="background1"/>
      <w:sz w:val="56"/>
      <w:szCs w:val="96"/>
    </w:rPr>
  </w:style>
  <w:style w:type="paragraph" w:styleId="IntenseQuote">
    <w:name w:val="Intense Quote"/>
    <w:basedOn w:val="Normal"/>
    <w:next w:val="Normal"/>
    <w:link w:val="IntenseQuoteChar"/>
    <w:uiPriority w:val="30"/>
    <w:rsid w:val="00262DD8"/>
    <w:pPr>
      <w:pBdr>
        <w:top w:val="single" w:sz="4" w:space="10" w:color="7184A5" w:themeColor="accent1"/>
        <w:bottom w:val="single" w:sz="4" w:space="10" w:color="7184A5" w:themeColor="accent1"/>
      </w:pBdr>
      <w:spacing w:before="360" w:after="360"/>
      <w:ind w:left="864" w:right="864"/>
      <w:jc w:val="center"/>
    </w:pPr>
    <w:rPr>
      <w:i/>
      <w:iCs/>
      <w:color w:val="7184A5" w:themeColor="accent1"/>
    </w:rPr>
  </w:style>
  <w:style w:type="character" w:customStyle="1" w:styleId="IntenseQuoteChar">
    <w:name w:val="Intense Quote Char"/>
    <w:basedOn w:val="DefaultParagraphFont"/>
    <w:link w:val="IntenseQuote"/>
    <w:uiPriority w:val="30"/>
    <w:rsid w:val="00262DD8"/>
    <w:rPr>
      <w:i/>
      <w:iCs/>
      <w:color w:val="7184A5" w:themeColor="accent1"/>
      <w:sz w:val="20"/>
      <w:szCs w:val="20"/>
    </w:rPr>
  </w:style>
  <w:style w:type="character" w:styleId="SubtleReference">
    <w:name w:val="Subtle Reference"/>
    <w:basedOn w:val="DefaultParagraphFont"/>
    <w:uiPriority w:val="31"/>
    <w:rsid w:val="00262DD8"/>
    <w:rPr>
      <w:smallCaps/>
      <w:color w:val="2969DA" w:themeColor="text1" w:themeTint="A5"/>
    </w:rPr>
  </w:style>
  <w:style w:type="character" w:styleId="IntenseReference">
    <w:name w:val="Intense Reference"/>
    <w:basedOn w:val="DefaultParagraphFont"/>
    <w:uiPriority w:val="32"/>
    <w:rsid w:val="00262DD8"/>
    <w:rPr>
      <w:b/>
      <w:bCs/>
      <w:smallCaps/>
      <w:color w:val="7184A5" w:themeColor="accent1"/>
      <w:spacing w:val="5"/>
    </w:rPr>
  </w:style>
  <w:style w:type="character" w:styleId="BookTitle">
    <w:name w:val="Book Title"/>
    <w:basedOn w:val="DefaultParagraphFont"/>
    <w:uiPriority w:val="33"/>
    <w:rsid w:val="00262DD8"/>
    <w:rPr>
      <w:b/>
      <w:bCs/>
      <w:i/>
      <w:iCs/>
      <w:spacing w:val="5"/>
    </w:rPr>
  </w:style>
  <w:style w:type="paragraph" w:customStyle="1" w:styleId="TableText">
    <w:name w:val="Table Text"/>
    <w:basedOn w:val="TableParagraph"/>
    <w:qFormat/>
    <w:rsid w:val="00FD5167"/>
    <w:rPr>
      <w:szCs w:val="18"/>
    </w:rPr>
  </w:style>
  <w:style w:type="table" w:customStyle="1" w:styleId="TableGrid1">
    <w:name w:val="Table Grid1"/>
    <w:basedOn w:val="TableNormal"/>
    <w:next w:val="TableGrid"/>
    <w:uiPriority w:val="59"/>
    <w:rsid w:val="00CF7CA4"/>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CoverSmall">
    <w:name w:val="Title Cover Small"/>
    <w:basedOn w:val="TitleCover"/>
    <w:rsid w:val="00F84AAB"/>
    <w:pPr>
      <w:numPr>
        <w:numId w:val="2"/>
      </w:numPr>
      <w:ind w:left="0" w:firstLine="0"/>
    </w:pPr>
    <w:rPr>
      <w:sz w:val="72"/>
      <w:szCs w:val="72"/>
    </w:rPr>
  </w:style>
  <w:style w:type="table" w:styleId="LightList-Accent3">
    <w:name w:val="Light List Accent 3"/>
    <w:basedOn w:val="TableNormal"/>
    <w:uiPriority w:val="61"/>
    <w:rsid w:val="005A4210"/>
    <w:pPr>
      <w:spacing w:after="0" w:line="240" w:lineRule="auto"/>
    </w:pPr>
    <w:rPr>
      <w:lang w:val="en-US"/>
    </w:rPr>
    <w:tblPr>
      <w:tblStyleRowBandSize w:val="1"/>
      <w:tblStyleColBandSize w:val="1"/>
      <w:tblBorders>
        <w:top w:val="single" w:sz="8" w:space="0" w:color="B3B3B3" w:themeColor="accent3"/>
        <w:left w:val="single" w:sz="8" w:space="0" w:color="B3B3B3" w:themeColor="accent3"/>
        <w:bottom w:val="single" w:sz="8" w:space="0" w:color="B3B3B3" w:themeColor="accent3"/>
        <w:right w:val="single" w:sz="8" w:space="0" w:color="B3B3B3" w:themeColor="accent3"/>
      </w:tblBorders>
    </w:tblPr>
    <w:tblStylePr w:type="firstRow">
      <w:pPr>
        <w:spacing w:before="0" w:after="0" w:line="240" w:lineRule="auto"/>
      </w:pPr>
      <w:rPr>
        <w:b/>
        <w:bCs/>
        <w:color w:val="FFFFFF" w:themeColor="background1"/>
      </w:rPr>
      <w:tblPr/>
      <w:tcPr>
        <w:shd w:val="clear" w:color="auto" w:fill="B3B3B3" w:themeFill="accent3"/>
      </w:tcPr>
    </w:tblStylePr>
    <w:tblStylePr w:type="lastRow">
      <w:pPr>
        <w:spacing w:before="0" w:after="0" w:line="240" w:lineRule="auto"/>
      </w:pPr>
      <w:rPr>
        <w:b/>
        <w:bCs/>
      </w:rPr>
      <w:tblPr/>
      <w:tcPr>
        <w:tcBorders>
          <w:top w:val="double" w:sz="6" w:space="0" w:color="B3B3B3" w:themeColor="accent3"/>
          <w:left w:val="single" w:sz="8" w:space="0" w:color="B3B3B3" w:themeColor="accent3"/>
          <w:bottom w:val="single" w:sz="8" w:space="0" w:color="B3B3B3" w:themeColor="accent3"/>
          <w:right w:val="single" w:sz="8" w:space="0" w:color="B3B3B3" w:themeColor="accent3"/>
        </w:tcBorders>
      </w:tcPr>
    </w:tblStylePr>
    <w:tblStylePr w:type="firstCol">
      <w:rPr>
        <w:b/>
        <w:bCs/>
      </w:rPr>
    </w:tblStylePr>
    <w:tblStylePr w:type="lastCol">
      <w:rPr>
        <w:b/>
        <w:bCs/>
      </w:rPr>
    </w:tblStylePr>
    <w:tblStylePr w:type="band1Vert">
      <w:tblPr/>
      <w:tcPr>
        <w:tcBorders>
          <w:top w:val="single" w:sz="8" w:space="0" w:color="B3B3B3" w:themeColor="accent3"/>
          <w:left w:val="single" w:sz="8" w:space="0" w:color="B3B3B3" w:themeColor="accent3"/>
          <w:bottom w:val="single" w:sz="8" w:space="0" w:color="B3B3B3" w:themeColor="accent3"/>
          <w:right w:val="single" w:sz="8" w:space="0" w:color="B3B3B3" w:themeColor="accent3"/>
        </w:tcBorders>
      </w:tcPr>
    </w:tblStylePr>
    <w:tblStylePr w:type="band1Horz">
      <w:tblPr/>
      <w:tcPr>
        <w:tcBorders>
          <w:top w:val="single" w:sz="8" w:space="0" w:color="B3B3B3" w:themeColor="accent3"/>
          <w:left w:val="single" w:sz="8" w:space="0" w:color="B3B3B3" w:themeColor="accent3"/>
          <w:bottom w:val="single" w:sz="8" w:space="0" w:color="B3B3B3" w:themeColor="accent3"/>
          <w:right w:val="single" w:sz="8" w:space="0" w:color="B3B3B3" w:themeColor="accent3"/>
        </w:tcBorders>
      </w:tcPr>
    </w:tblStylePr>
  </w:style>
  <w:style w:type="character" w:customStyle="1" w:styleId="UnresolvedMention1">
    <w:name w:val="Unresolved Mention1"/>
    <w:basedOn w:val="DefaultParagraphFont"/>
    <w:uiPriority w:val="99"/>
    <w:semiHidden/>
    <w:unhideWhenUsed/>
    <w:rsid w:val="00A93A09"/>
    <w:rPr>
      <w:color w:val="605E5C"/>
      <w:shd w:val="clear" w:color="auto" w:fill="E1DFDD"/>
    </w:rPr>
  </w:style>
  <w:style w:type="paragraph" w:styleId="TOC4">
    <w:name w:val="toc 4"/>
    <w:basedOn w:val="Normal"/>
    <w:next w:val="Normal"/>
    <w:autoRedefine/>
    <w:uiPriority w:val="39"/>
    <w:unhideWhenUsed/>
    <w:rsid w:val="00B375D4"/>
    <w:pPr>
      <w:spacing w:after="0"/>
      <w:ind w:left="360"/>
    </w:pPr>
    <w:rPr>
      <w:rFonts w:asciiTheme="minorHAnsi" w:hAnsiTheme="minorHAnsi" w:cstheme="minorHAnsi"/>
      <w:sz w:val="20"/>
    </w:rPr>
  </w:style>
  <w:style w:type="paragraph" w:styleId="TOC5">
    <w:name w:val="toc 5"/>
    <w:basedOn w:val="Normal"/>
    <w:next w:val="Normal"/>
    <w:autoRedefine/>
    <w:uiPriority w:val="39"/>
    <w:unhideWhenUsed/>
    <w:rsid w:val="00B375D4"/>
    <w:pPr>
      <w:spacing w:after="0"/>
      <w:ind w:left="540"/>
    </w:pPr>
    <w:rPr>
      <w:rFonts w:asciiTheme="minorHAnsi" w:hAnsiTheme="minorHAnsi" w:cstheme="minorHAnsi"/>
      <w:sz w:val="20"/>
    </w:rPr>
  </w:style>
  <w:style w:type="paragraph" w:styleId="TOC6">
    <w:name w:val="toc 6"/>
    <w:basedOn w:val="Normal"/>
    <w:next w:val="Normal"/>
    <w:autoRedefine/>
    <w:uiPriority w:val="39"/>
    <w:unhideWhenUsed/>
    <w:rsid w:val="00B375D4"/>
    <w:pPr>
      <w:spacing w:after="0"/>
      <w:ind w:left="720"/>
    </w:pPr>
    <w:rPr>
      <w:rFonts w:asciiTheme="minorHAnsi" w:hAnsiTheme="minorHAnsi" w:cstheme="minorHAnsi"/>
      <w:sz w:val="20"/>
    </w:rPr>
  </w:style>
  <w:style w:type="paragraph" w:styleId="TOC7">
    <w:name w:val="toc 7"/>
    <w:basedOn w:val="Normal"/>
    <w:next w:val="Normal"/>
    <w:autoRedefine/>
    <w:uiPriority w:val="39"/>
    <w:unhideWhenUsed/>
    <w:rsid w:val="00B375D4"/>
    <w:pPr>
      <w:spacing w:after="0"/>
      <w:ind w:left="900"/>
    </w:pPr>
    <w:rPr>
      <w:rFonts w:asciiTheme="minorHAnsi" w:hAnsiTheme="minorHAnsi" w:cstheme="minorHAnsi"/>
      <w:sz w:val="20"/>
    </w:rPr>
  </w:style>
  <w:style w:type="paragraph" w:styleId="TOC8">
    <w:name w:val="toc 8"/>
    <w:basedOn w:val="Normal"/>
    <w:next w:val="Normal"/>
    <w:autoRedefine/>
    <w:uiPriority w:val="39"/>
    <w:unhideWhenUsed/>
    <w:rsid w:val="00B375D4"/>
    <w:pPr>
      <w:spacing w:after="0"/>
      <w:ind w:left="1080"/>
    </w:pPr>
    <w:rPr>
      <w:rFonts w:asciiTheme="minorHAnsi" w:hAnsiTheme="minorHAnsi" w:cstheme="minorHAnsi"/>
      <w:sz w:val="20"/>
    </w:rPr>
  </w:style>
  <w:style w:type="paragraph" w:styleId="TOC9">
    <w:name w:val="toc 9"/>
    <w:basedOn w:val="Normal"/>
    <w:next w:val="Normal"/>
    <w:autoRedefine/>
    <w:uiPriority w:val="39"/>
    <w:unhideWhenUsed/>
    <w:rsid w:val="00B375D4"/>
    <w:pPr>
      <w:spacing w:after="0"/>
      <w:ind w:left="1260"/>
    </w:pPr>
    <w:rPr>
      <w:rFonts w:asciiTheme="minorHAnsi" w:hAnsiTheme="minorHAnsi" w:cstheme="minorHAnsi"/>
      <w:sz w:val="20"/>
    </w:rPr>
  </w:style>
  <w:style w:type="paragraph" w:customStyle="1" w:styleId="Style1">
    <w:name w:val="Style1"/>
    <w:basedOn w:val="TOC1"/>
    <w:link w:val="Style1Char"/>
    <w:rsid w:val="00F4226B"/>
    <w:pPr>
      <w:tabs>
        <w:tab w:val="left" w:pos="442"/>
      </w:tabs>
    </w:pPr>
  </w:style>
  <w:style w:type="paragraph" w:customStyle="1" w:styleId="Style2">
    <w:name w:val="Style2"/>
    <w:basedOn w:val="Style1"/>
    <w:link w:val="Style2Char"/>
    <w:rsid w:val="00F4226B"/>
  </w:style>
  <w:style w:type="character" w:customStyle="1" w:styleId="TOC1Char">
    <w:name w:val="TOC 1 Char"/>
    <w:basedOn w:val="DefaultParagraphFont"/>
    <w:link w:val="TOC1"/>
    <w:uiPriority w:val="39"/>
    <w:rsid w:val="0082526D"/>
    <w:rPr>
      <w:rFonts w:ascii="Arial" w:hAnsi="Arial" w:cstheme="majorHAnsi"/>
      <w:b/>
      <w:bCs/>
      <w:color w:val="FFFFFF" w:themeColor="background1"/>
      <w:sz w:val="28"/>
      <w:szCs w:val="24"/>
    </w:rPr>
  </w:style>
  <w:style w:type="character" w:customStyle="1" w:styleId="Style1Char">
    <w:name w:val="Style1 Char"/>
    <w:basedOn w:val="TOC1Char"/>
    <w:link w:val="Style1"/>
    <w:rsid w:val="00F4226B"/>
    <w:rPr>
      <w:rFonts w:ascii="Arial" w:hAnsi="Arial" w:cs="Times New Roman (Hoofdtekst CS)"/>
      <w:b/>
      <w:bCs/>
      <w:caps w:val="0"/>
      <w:noProof/>
      <w:color w:val="E7EAEF" w:themeColor="accent2"/>
      <w:sz w:val="18"/>
      <w:szCs w:val="24"/>
    </w:rPr>
  </w:style>
  <w:style w:type="character" w:customStyle="1" w:styleId="Style2Char">
    <w:name w:val="Style2 Char"/>
    <w:basedOn w:val="Style1Char"/>
    <w:link w:val="Style2"/>
    <w:rsid w:val="00F4226B"/>
    <w:rPr>
      <w:rFonts w:ascii="Arial" w:hAnsi="Arial" w:cs="Times New Roman (Hoofdtekst CS)"/>
      <w:b/>
      <w:bCs/>
      <w:caps w:val="0"/>
      <w:noProof/>
      <w:color w:val="E7EAEF" w:themeColor="accent2"/>
      <w:sz w:val="18"/>
      <w:szCs w:val="24"/>
    </w:rPr>
  </w:style>
  <w:style w:type="paragraph" w:styleId="BalloonText">
    <w:name w:val="Balloon Text"/>
    <w:basedOn w:val="Normal"/>
    <w:link w:val="BalloonTextChar"/>
    <w:uiPriority w:val="99"/>
    <w:semiHidden/>
    <w:unhideWhenUsed/>
    <w:rsid w:val="001036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36AC"/>
    <w:rPr>
      <w:rFonts w:ascii="Tahoma" w:hAnsi="Tahoma" w:cs="Tahoma"/>
      <w:color w:val="B3B3B3" w:themeColor="accent3"/>
      <w:sz w:val="16"/>
      <w:szCs w:val="16"/>
    </w:rPr>
  </w:style>
  <w:style w:type="character" w:styleId="CommentReference">
    <w:name w:val="annotation reference"/>
    <w:basedOn w:val="DefaultParagraphFont"/>
    <w:uiPriority w:val="99"/>
    <w:semiHidden/>
    <w:unhideWhenUsed/>
    <w:rsid w:val="00D36DA5"/>
    <w:rPr>
      <w:sz w:val="16"/>
      <w:szCs w:val="16"/>
    </w:rPr>
  </w:style>
  <w:style w:type="paragraph" w:styleId="CommentText">
    <w:name w:val="annotation text"/>
    <w:basedOn w:val="Normal"/>
    <w:link w:val="CommentTextChar"/>
    <w:uiPriority w:val="99"/>
    <w:unhideWhenUsed/>
    <w:rsid w:val="00D36DA5"/>
    <w:pPr>
      <w:spacing w:after="0" w:line="240" w:lineRule="auto"/>
    </w:pPr>
    <w:rPr>
      <w:color w:val="auto"/>
      <w:lang w:val="en-US"/>
    </w:rPr>
  </w:style>
  <w:style w:type="character" w:customStyle="1" w:styleId="CommentTextChar">
    <w:name w:val="Comment Text Char"/>
    <w:basedOn w:val="DefaultParagraphFont"/>
    <w:link w:val="CommentText"/>
    <w:uiPriority w:val="99"/>
    <w:rsid w:val="00D36DA5"/>
    <w:rPr>
      <w:sz w:val="20"/>
      <w:szCs w:val="20"/>
      <w:lang w:val="en-US"/>
    </w:rPr>
  </w:style>
  <w:style w:type="paragraph" w:styleId="CommentSubject">
    <w:name w:val="annotation subject"/>
    <w:basedOn w:val="CommentText"/>
    <w:next w:val="CommentText"/>
    <w:link w:val="CommentSubjectChar"/>
    <w:uiPriority w:val="99"/>
    <w:semiHidden/>
    <w:unhideWhenUsed/>
    <w:rsid w:val="00CD0C70"/>
    <w:pPr>
      <w:spacing w:after="160"/>
      <w:jc w:val="both"/>
    </w:pPr>
    <w:rPr>
      <w:b/>
      <w:bCs/>
      <w:color w:val="B3B3B3" w:themeColor="accent3"/>
      <w:lang w:val="en-GB"/>
    </w:rPr>
  </w:style>
  <w:style w:type="character" w:customStyle="1" w:styleId="CommentSubjectChar">
    <w:name w:val="Comment Subject Char"/>
    <w:basedOn w:val="CommentTextChar"/>
    <w:link w:val="CommentSubject"/>
    <w:uiPriority w:val="99"/>
    <w:semiHidden/>
    <w:rsid w:val="00CD0C70"/>
    <w:rPr>
      <w:b/>
      <w:bCs/>
      <w:color w:val="B3B3B3" w:themeColor="accent3"/>
      <w:sz w:val="20"/>
      <w:szCs w:val="20"/>
      <w:lang w:val="en-US"/>
    </w:rPr>
  </w:style>
  <w:style w:type="paragraph" w:styleId="Revision">
    <w:name w:val="Revision"/>
    <w:hidden/>
    <w:uiPriority w:val="99"/>
    <w:semiHidden/>
    <w:rsid w:val="001740B1"/>
    <w:pPr>
      <w:spacing w:after="0" w:line="240" w:lineRule="auto"/>
    </w:pPr>
    <w:rPr>
      <w:color w:val="B3B3B3" w:themeColor="accent3"/>
      <w:sz w:val="20"/>
      <w:szCs w:val="20"/>
    </w:rPr>
  </w:style>
  <w:style w:type="paragraph" w:customStyle="1" w:styleId="BodyBold">
    <w:name w:val="Body Bold"/>
    <w:basedOn w:val="Normal"/>
    <w:link w:val="BodyBoldChar"/>
    <w:qFormat/>
    <w:rsid w:val="002D1DC5"/>
    <w:pPr>
      <w:framePr w:hSpace="180" w:wrap="around" w:vAnchor="text" w:hAnchor="margin" w:y="22"/>
      <w:spacing w:after="0" w:line="240" w:lineRule="auto"/>
    </w:pPr>
    <w:rPr>
      <w:b/>
      <w:bCs/>
    </w:rPr>
  </w:style>
  <w:style w:type="paragraph" w:customStyle="1" w:styleId="Bodyhighlight">
    <w:name w:val="Body highlight"/>
    <w:basedOn w:val="Normal"/>
    <w:link w:val="BodyhighlightChar"/>
    <w:qFormat/>
    <w:rsid w:val="002D1DC5"/>
    <w:pPr>
      <w:framePr w:hSpace="180" w:wrap="around" w:vAnchor="text" w:hAnchor="margin" w:y="22"/>
      <w:spacing w:after="0" w:line="240" w:lineRule="auto"/>
    </w:pPr>
    <w:rPr>
      <w:color w:val="00878C"/>
    </w:rPr>
  </w:style>
  <w:style w:type="character" w:customStyle="1" w:styleId="BodyBoldChar">
    <w:name w:val="Body Bold Char"/>
    <w:basedOn w:val="DefaultParagraphFont"/>
    <w:link w:val="BodyBold"/>
    <w:rsid w:val="002D1DC5"/>
    <w:rPr>
      <w:rFonts w:ascii="Arial" w:hAnsi="Arial"/>
      <w:b/>
      <w:bCs/>
      <w:color w:val="123269"/>
      <w:sz w:val="18"/>
      <w:szCs w:val="20"/>
    </w:rPr>
  </w:style>
  <w:style w:type="character" w:customStyle="1" w:styleId="BodyhighlightChar">
    <w:name w:val="Body highlight Char"/>
    <w:basedOn w:val="DefaultParagraphFont"/>
    <w:link w:val="Bodyhighlight"/>
    <w:rsid w:val="002D1DC5"/>
    <w:rPr>
      <w:rFonts w:ascii="Arial" w:hAnsi="Arial"/>
      <w:color w:val="00878C"/>
      <w:sz w:val="18"/>
      <w:szCs w:val="20"/>
    </w:rPr>
  </w:style>
  <w:style w:type="character" w:styleId="UnresolvedMention">
    <w:name w:val="Unresolved Mention"/>
    <w:basedOn w:val="DefaultParagraphFont"/>
    <w:uiPriority w:val="99"/>
    <w:semiHidden/>
    <w:unhideWhenUsed/>
    <w:rsid w:val="002B0791"/>
    <w:rPr>
      <w:color w:val="605E5C"/>
      <w:shd w:val="clear" w:color="auto" w:fill="E1DFDD"/>
    </w:rPr>
  </w:style>
  <w:style w:type="paragraph" w:customStyle="1" w:styleId="BodyWhite">
    <w:name w:val="Body White"/>
    <w:basedOn w:val="Normal"/>
    <w:link w:val="BodyWhiteChar"/>
    <w:qFormat/>
    <w:rsid w:val="004335F8"/>
    <w:pPr>
      <w:ind w:left="2410" w:right="676"/>
    </w:pPr>
    <w:rPr>
      <w:color w:val="FFFFFF" w:themeColor="background1"/>
    </w:rPr>
  </w:style>
  <w:style w:type="character" w:customStyle="1" w:styleId="BodyWhiteChar">
    <w:name w:val="Body White Char"/>
    <w:basedOn w:val="DefaultParagraphFont"/>
    <w:link w:val="BodyWhite"/>
    <w:rsid w:val="004335F8"/>
    <w:rPr>
      <w:rFonts w:ascii="Arial" w:hAnsi="Arial"/>
      <w:color w:val="FFFFFF" w:themeColor="background1"/>
      <w:sz w:val="18"/>
      <w:szCs w:val="20"/>
    </w:rPr>
  </w:style>
  <w:style w:type="paragraph" w:customStyle="1" w:styleId="footnote">
    <w:name w:val="footnote"/>
    <w:basedOn w:val="FootnoteText"/>
    <w:link w:val="footnoteChar"/>
    <w:qFormat/>
    <w:rsid w:val="004335F8"/>
    <w:rPr>
      <w:color w:val="123269" w:themeColor="text1"/>
    </w:rPr>
  </w:style>
  <w:style w:type="character" w:customStyle="1" w:styleId="footnoteChar">
    <w:name w:val="footnote Char"/>
    <w:basedOn w:val="FootnoteTextChar"/>
    <w:link w:val="footnote"/>
    <w:rsid w:val="004335F8"/>
    <w:rPr>
      <w:rFonts w:ascii="Calibri" w:eastAsia="Calibri" w:hAnsi="Calibri" w:cs="Calibri"/>
      <w:color w:val="123269" w:themeColor="text1"/>
      <w:sz w:val="18"/>
      <w:szCs w:val="20"/>
      <w:lang w:val="en-US" w:bidi="en-US"/>
    </w:rPr>
  </w:style>
  <w:style w:type="character" w:styleId="Emphasis">
    <w:name w:val="Emphasis"/>
    <w:basedOn w:val="DefaultParagraphFont"/>
    <w:uiPriority w:val="20"/>
    <w:rsid w:val="00C039A8"/>
    <w:rPr>
      <w:i/>
      <w:iCs/>
    </w:rPr>
  </w:style>
  <w:style w:type="character" w:styleId="FollowedHyperlink">
    <w:name w:val="FollowedHyperlink"/>
    <w:basedOn w:val="DefaultParagraphFont"/>
    <w:uiPriority w:val="99"/>
    <w:semiHidden/>
    <w:unhideWhenUsed/>
    <w:rsid w:val="00B3549B"/>
    <w:rPr>
      <w:color w:val="00878C"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0910561">
      <w:bodyDiv w:val="1"/>
      <w:marLeft w:val="0"/>
      <w:marRight w:val="0"/>
      <w:marTop w:val="0"/>
      <w:marBottom w:val="0"/>
      <w:divBdr>
        <w:top w:val="none" w:sz="0" w:space="0" w:color="auto"/>
        <w:left w:val="none" w:sz="0" w:space="0" w:color="auto"/>
        <w:bottom w:val="none" w:sz="0" w:space="0" w:color="auto"/>
        <w:right w:val="none" w:sz="0" w:space="0" w:color="auto"/>
      </w:divBdr>
    </w:div>
    <w:div w:id="743378103">
      <w:bodyDiv w:val="1"/>
      <w:marLeft w:val="0"/>
      <w:marRight w:val="0"/>
      <w:marTop w:val="0"/>
      <w:marBottom w:val="0"/>
      <w:divBdr>
        <w:top w:val="none" w:sz="0" w:space="0" w:color="auto"/>
        <w:left w:val="none" w:sz="0" w:space="0" w:color="auto"/>
        <w:bottom w:val="none" w:sz="0" w:space="0" w:color="auto"/>
        <w:right w:val="none" w:sz="0" w:space="0" w:color="auto"/>
      </w:divBdr>
    </w:div>
    <w:div w:id="1042631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hyperlink" Target="mailto:dpam@degroofpetercam.com" TargetMode="External"/><Relationship Id="rId21" Type="http://schemas.openxmlformats.org/officeDocument/2006/relationships/image" Target="media/image13.png"/><Relationship Id="rId34" Type="http://schemas.openxmlformats.org/officeDocument/2006/relationships/image" Target="media/image23.png"/><Relationship Id="rId42"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hyperlink" Target="mailto:ricompetencecenter@degroofpetercam.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hyperlink" Target="mailto:dpam@degroofpetercam.com"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image" Target="media/image25.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0.png"/><Relationship Id="rId44" Type="http://schemas.openxmlformats.org/officeDocument/2006/relationships/fontTable" Target="fontTable.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hyperlink" Target="mailto:ricompetencecenter@degroofpetercam.com" TargetMode="External"/><Relationship Id="rId35" Type="http://schemas.openxmlformats.org/officeDocument/2006/relationships/image" Target="media/image24.png"/><Relationship Id="rId43"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www.dpaminvestments.com/documents/engagement-policy-enBE?" TargetMode="External"/><Relationship Id="rId33" Type="http://schemas.openxmlformats.org/officeDocument/2006/relationships/image" Target="media/image22.png"/><Relationship Id="rId38" Type="http://schemas.openxmlformats.org/officeDocument/2006/relationships/image" Target="media/image27.png"/><Relationship Id="rId20" Type="http://schemas.openxmlformats.org/officeDocument/2006/relationships/image" Target="media/image12.png"/><Relationship Id="rId41" Type="http://schemas.openxmlformats.org/officeDocument/2006/relationships/image" Target="media/image28.jpeg"/></Relationships>
</file>

<file path=word/theme/theme1.xml><?xml version="1.0" encoding="utf-8"?>
<a:theme xmlns:a="http://schemas.openxmlformats.org/drawingml/2006/main" name="Office Theme">
  <a:themeElements>
    <a:clrScheme name="DPAM Product Template_ Sustainability- colo">
      <a:dk1>
        <a:srgbClr val="123269"/>
      </a:dk1>
      <a:lt1>
        <a:srgbClr val="FFFFFF"/>
      </a:lt1>
      <a:dk2>
        <a:srgbClr val="676767"/>
      </a:dk2>
      <a:lt2>
        <a:srgbClr val="00878C"/>
      </a:lt2>
      <a:accent1>
        <a:srgbClr val="7184A5"/>
      </a:accent1>
      <a:accent2>
        <a:srgbClr val="E7EAEF"/>
      </a:accent2>
      <a:accent3>
        <a:srgbClr val="B3B3B3"/>
      </a:accent3>
      <a:accent4>
        <a:srgbClr val="E5E5E5"/>
      </a:accent4>
      <a:accent5>
        <a:srgbClr val="D6CDC1"/>
      </a:accent5>
      <a:accent6>
        <a:srgbClr val="F0F5EF"/>
      </a:accent6>
      <a:hlink>
        <a:srgbClr val="123269"/>
      </a:hlink>
      <a:folHlink>
        <a:srgbClr val="00878C"/>
      </a:folHlink>
    </a:clrScheme>
    <a:fontScheme name="DPAM">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05446B-A584-4047-AFFB-4257AA95B6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22</Pages>
  <Words>3890</Words>
  <Characters>22175</Characters>
  <Application>Microsoft Office Word</Application>
  <DocSecurity>0</DocSecurity>
  <Lines>184</Lines>
  <Paragraphs>52</Paragraphs>
  <ScaleCrop>false</ScaleCrop>
  <HeadingPairs>
    <vt:vector size="2" baseType="variant">
      <vt:variant>
        <vt:lpstr>Title</vt:lpstr>
      </vt:variant>
      <vt:variant>
        <vt:i4>1</vt:i4>
      </vt:variant>
    </vt:vector>
  </HeadingPairs>
  <TitlesOfParts>
    <vt:vector size="1" baseType="lpstr">
      <vt:lpstr/>
    </vt:vector>
  </TitlesOfParts>
  <Company>Degroof</Company>
  <LinksUpToDate>false</LinksUpToDate>
  <CharactersWithSpaces>26013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jarivermeulen</dc:creator>
  <cp:keywords/>
  <dc:description/>
  <cp:lastModifiedBy>Adrian-Mihai Borfina</cp:lastModifiedBy>
  <cp:revision>4</cp:revision>
  <cp:lastPrinted>2025-04-04T12:19:00Z</cp:lastPrinted>
  <dcterms:created xsi:type="dcterms:W3CDTF">2025-08-28T14:49:00Z</dcterms:created>
  <dcterms:modified xsi:type="dcterms:W3CDTF">2025-09-02T08:36:00Z</dcterms:modified>
</cp:coreProperties>
</file>